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ED1889" w:rsidRPr="00782404" w:rsidRDefault="00ED1889" w:rsidP="00ED1889">
      <w:pPr>
        <w:spacing w:after="0" w:line="360" w:lineRule="auto"/>
        <w:jc w:val="center"/>
        <w:rPr>
          <w:sz w:val="22"/>
          <w:szCs w:val="22"/>
        </w:rPr>
      </w:pPr>
      <w:r>
        <w:rPr>
          <w:rFonts w:ascii="Times New Roman" w:hAnsi="Times New Roman" w:cs="Times New Roman"/>
          <w:b/>
          <w:sz w:val="24"/>
          <w:szCs w:val="24"/>
        </w:rPr>
        <w:t>PROJETO DE LEI Nº       /2024</w:t>
      </w:r>
    </w:p>
    <w:p w:rsidR="002A1D47" w:rsidRDefault="002A1D47" w:rsidP="002A1D47">
      <w:pPr>
        <w:spacing w:after="0" w:line="240" w:lineRule="auto"/>
        <w:ind w:left="3686"/>
        <w:jc w:val="both"/>
        <w:rPr>
          <w:rFonts w:ascii="Times New Roman" w:hAnsi="Times New Roman" w:cs="Times New Roman"/>
          <w:sz w:val="24"/>
          <w:szCs w:val="24"/>
        </w:rPr>
      </w:pPr>
    </w:p>
    <w:p w:rsidR="00CA35EE" w:rsidRDefault="00CA35EE" w:rsidP="00ED1889">
      <w:pPr>
        <w:tabs>
          <w:tab w:val="left" w:pos="990"/>
        </w:tabs>
        <w:spacing w:after="0" w:line="240" w:lineRule="auto"/>
        <w:ind w:left="3686"/>
        <w:jc w:val="both"/>
        <w:rPr>
          <w:rFonts w:ascii="Times New Roman" w:hAnsi="Times New Roman" w:cs="Times New Roman"/>
          <w:sz w:val="24"/>
          <w:szCs w:val="24"/>
        </w:rPr>
      </w:pPr>
      <w:r w:rsidRPr="00CA35EE">
        <w:rPr>
          <w:rFonts w:ascii="Times New Roman" w:hAnsi="Times New Roman" w:cs="Times New Roman"/>
          <w:sz w:val="24"/>
          <w:szCs w:val="24"/>
        </w:rPr>
        <w:t xml:space="preserve">Estabelece </w:t>
      </w:r>
      <w:r w:rsidR="00F34BC7">
        <w:rPr>
          <w:rFonts w:ascii="Times New Roman" w:hAnsi="Times New Roman" w:cs="Times New Roman"/>
          <w:sz w:val="24"/>
          <w:szCs w:val="24"/>
        </w:rPr>
        <w:t xml:space="preserve">diretrizes </w:t>
      </w:r>
      <w:r w:rsidRPr="00CA35EE">
        <w:rPr>
          <w:rFonts w:ascii="Times New Roman" w:hAnsi="Times New Roman" w:cs="Times New Roman"/>
          <w:sz w:val="24"/>
          <w:szCs w:val="24"/>
        </w:rPr>
        <w:t xml:space="preserve">para </w:t>
      </w:r>
      <w:r w:rsidR="00ED1889">
        <w:rPr>
          <w:rFonts w:ascii="Times New Roman" w:hAnsi="Times New Roman" w:cs="Times New Roman"/>
          <w:sz w:val="24"/>
          <w:szCs w:val="24"/>
        </w:rPr>
        <w:t xml:space="preserve">a </w:t>
      </w:r>
      <w:r w:rsidR="00ED1889" w:rsidRPr="00ED1889">
        <w:rPr>
          <w:rFonts w:ascii="Times New Roman" w:hAnsi="Times New Roman" w:cs="Times New Roman"/>
          <w:sz w:val="24"/>
          <w:szCs w:val="24"/>
        </w:rPr>
        <w:t>Política Estadual de Prevenção e Conscientização sobre Apostas</w:t>
      </w:r>
      <w:r w:rsidR="00F34BC7">
        <w:rPr>
          <w:rFonts w:ascii="Times New Roman" w:hAnsi="Times New Roman" w:cs="Times New Roman"/>
          <w:sz w:val="24"/>
          <w:szCs w:val="24"/>
        </w:rPr>
        <w:t>,</w:t>
      </w:r>
      <w:r w:rsidR="00ED1889" w:rsidRPr="00ED1889">
        <w:rPr>
          <w:rFonts w:ascii="Times New Roman" w:hAnsi="Times New Roman" w:cs="Times New Roman"/>
          <w:sz w:val="24"/>
          <w:szCs w:val="24"/>
        </w:rPr>
        <w:t xml:space="preserve"> Jogos de</w:t>
      </w:r>
      <w:r w:rsidR="00ED1889">
        <w:rPr>
          <w:rFonts w:ascii="Times New Roman" w:hAnsi="Times New Roman" w:cs="Times New Roman"/>
          <w:sz w:val="24"/>
          <w:szCs w:val="24"/>
        </w:rPr>
        <w:t xml:space="preserve"> </w:t>
      </w:r>
      <w:r w:rsidR="00ED1889" w:rsidRPr="00ED1889">
        <w:rPr>
          <w:rFonts w:ascii="Times New Roman" w:hAnsi="Times New Roman" w:cs="Times New Roman"/>
          <w:sz w:val="24"/>
          <w:szCs w:val="24"/>
        </w:rPr>
        <w:t xml:space="preserve">Azar </w:t>
      </w:r>
      <w:r w:rsidR="00F34BC7">
        <w:rPr>
          <w:rFonts w:ascii="Times New Roman" w:hAnsi="Times New Roman" w:cs="Times New Roman"/>
          <w:sz w:val="24"/>
          <w:szCs w:val="24"/>
        </w:rPr>
        <w:t xml:space="preserve">e congêneres </w:t>
      </w:r>
      <w:r w:rsidR="00ED1889" w:rsidRPr="00ED1889">
        <w:rPr>
          <w:rFonts w:ascii="Times New Roman" w:hAnsi="Times New Roman" w:cs="Times New Roman"/>
          <w:sz w:val="24"/>
          <w:szCs w:val="24"/>
        </w:rPr>
        <w:t>no Estado do Maranhão - “Jogo Responsável Maranhão”</w:t>
      </w:r>
      <w:r w:rsidRPr="00CA35EE">
        <w:rPr>
          <w:rFonts w:ascii="Times New Roman" w:hAnsi="Times New Roman" w:cs="Times New Roman"/>
          <w:sz w:val="24"/>
          <w:szCs w:val="24"/>
        </w:rPr>
        <w:t>, e dá outras providências.</w:t>
      </w:r>
    </w:p>
    <w:p w:rsidR="00D7587E" w:rsidRDefault="00D7587E" w:rsidP="009B3B1C">
      <w:pPr>
        <w:tabs>
          <w:tab w:val="left" w:pos="99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D1889" w:rsidRDefault="00782404" w:rsidP="00B60067">
      <w:pPr>
        <w:tabs>
          <w:tab w:val="left" w:pos="990"/>
        </w:tabs>
        <w:spacing w:before="200" w:after="2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2822">
        <w:rPr>
          <w:rFonts w:ascii="Times New Roman" w:hAnsi="Times New Roman" w:cs="Times New Roman"/>
          <w:sz w:val="24"/>
          <w:szCs w:val="24"/>
        </w:rPr>
        <w:t>Art. 1</w:t>
      </w:r>
      <w:r w:rsidR="004C1B70" w:rsidRPr="001B2822">
        <w:rPr>
          <w:rFonts w:ascii="Times New Roman" w:hAnsi="Times New Roman" w:cs="Times New Roman"/>
          <w:sz w:val="24"/>
          <w:szCs w:val="24"/>
        </w:rPr>
        <w:t xml:space="preserve">º </w:t>
      </w:r>
      <w:r w:rsidR="004C1B70">
        <w:rPr>
          <w:rFonts w:ascii="Times New Roman" w:hAnsi="Times New Roman" w:cs="Times New Roman"/>
          <w:sz w:val="24"/>
          <w:szCs w:val="24"/>
        </w:rPr>
        <w:t>Esta</w:t>
      </w:r>
      <w:r w:rsidR="006A5B48" w:rsidRPr="006A5B48">
        <w:rPr>
          <w:rFonts w:ascii="Times New Roman" w:hAnsi="Times New Roman" w:cs="Times New Roman"/>
          <w:sz w:val="24"/>
          <w:szCs w:val="24"/>
        </w:rPr>
        <w:t xml:space="preserve"> Lei estabelece </w:t>
      </w:r>
      <w:r w:rsidR="00F34BC7">
        <w:rPr>
          <w:rFonts w:ascii="Times New Roman" w:hAnsi="Times New Roman" w:cs="Times New Roman"/>
          <w:sz w:val="24"/>
          <w:szCs w:val="24"/>
        </w:rPr>
        <w:t>diretrizes</w:t>
      </w:r>
      <w:r w:rsidR="00ED1889">
        <w:rPr>
          <w:rFonts w:ascii="Times New Roman" w:hAnsi="Times New Roman" w:cs="Times New Roman"/>
          <w:sz w:val="24"/>
          <w:szCs w:val="24"/>
        </w:rPr>
        <w:t xml:space="preserve"> p</w:t>
      </w:r>
      <w:r w:rsidR="00ED1889" w:rsidRPr="00CA35EE">
        <w:rPr>
          <w:rFonts w:ascii="Times New Roman" w:hAnsi="Times New Roman" w:cs="Times New Roman"/>
          <w:sz w:val="24"/>
          <w:szCs w:val="24"/>
        </w:rPr>
        <w:t xml:space="preserve">ara </w:t>
      </w:r>
      <w:r w:rsidR="00ED1889">
        <w:rPr>
          <w:rFonts w:ascii="Times New Roman" w:hAnsi="Times New Roman" w:cs="Times New Roman"/>
          <w:sz w:val="24"/>
          <w:szCs w:val="24"/>
        </w:rPr>
        <w:t xml:space="preserve">a </w:t>
      </w:r>
      <w:r w:rsidR="00ED1889" w:rsidRPr="00ED1889">
        <w:rPr>
          <w:rFonts w:ascii="Times New Roman" w:hAnsi="Times New Roman" w:cs="Times New Roman"/>
          <w:sz w:val="24"/>
          <w:szCs w:val="24"/>
        </w:rPr>
        <w:t>Política Estadual de Prevenção e Conscientização sobre Apostas e Jogos de</w:t>
      </w:r>
      <w:r w:rsidR="00ED1889">
        <w:rPr>
          <w:rFonts w:ascii="Times New Roman" w:hAnsi="Times New Roman" w:cs="Times New Roman"/>
          <w:sz w:val="24"/>
          <w:szCs w:val="24"/>
        </w:rPr>
        <w:t xml:space="preserve"> </w:t>
      </w:r>
      <w:r w:rsidR="00ED1889" w:rsidRPr="00ED1889">
        <w:rPr>
          <w:rFonts w:ascii="Times New Roman" w:hAnsi="Times New Roman" w:cs="Times New Roman"/>
          <w:sz w:val="24"/>
          <w:szCs w:val="24"/>
        </w:rPr>
        <w:t>Azar no Estado do Maranhão - “Jogo Responsável Maranhão”</w:t>
      </w:r>
      <w:r w:rsidR="00ED1889">
        <w:rPr>
          <w:rFonts w:ascii="Times New Roman" w:hAnsi="Times New Roman" w:cs="Times New Roman"/>
          <w:sz w:val="24"/>
          <w:szCs w:val="24"/>
        </w:rPr>
        <w:t>.</w:t>
      </w:r>
    </w:p>
    <w:p w:rsidR="00873DBD" w:rsidRDefault="00ED1889" w:rsidP="00873DBD">
      <w:pPr>
        <w:tabs>
          <w:tab w:val="left" w:pos="990"/>
        </w:tabs>
        <w:spacing w:before="200" w:after="2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Art. 2°</w:t>
      </w:r>
      <w:r w:rsidR="001829D6">
        <w:rPr>
          <w:rFonts w:ascii="Times New Roman" w:hAnsi="Times New Roman" w:cs="Times New Roman"/>
          <w:sz w:val="24"/>
          <w:szCs w:val="24"/>
        </w:rPr>
        <w:t xml:space="preserve"> A </w:t>
      </w:r>
      <w:r w:rsidR="001829D6" w:rsidRPr="00ED1889">
        <w:rPr>
          <w:rFonts w:ascii="Times New Roman" w:hAnsi="Times New Roman" w:cs="Times New Roman"/>
          <w:sz w:val="24"/>
          <w:szCs w:val="24"/>
        </w:rPr>
        <w:t>Política Estadual de Prevenção e Conscientização sobre Apostas e Jogos de</w:t>
      </w:r>
      <w:r w:rsidR="001829D6">
        <w:rPr>
          <w:rFonts w:ascii="Times New Roman" w:hAnsi="Times New Roman" w:cs="Times New Roman"/>
          <w:sz w:val="24"/>
          <w:szCs w:val="24"/>
        </w:rPr>
        <w:t xml:space="preserve"> </w:t>
      </w:r>
      <w:r w:rsidR="001829D6" w:rsidRPr="00ED1889">
        <w:rPr>
          <w:rFonts w:ascii="Times New Roman" w:hAnsi="Times New Roman" w:cs="Times New Roman"/>
          <w:sz w:val="24"/>
          <w:szCs w:val="24"/>
        </w:rPr>
        <w:t xml:space="preserve">Azar no Estado do Maranhão - “Jogo Responsável </w:t>
      </w:r>
      <w:r w:rsidR="00E97E5A" w:rsidRPr="00ED1889">
        <w:rPr>
          <w:rFonts w:ascii="Times New Roman" w:hAnsi="Times New Roman" w:cs="Times New Roman"/>
          <w:sz w:val="24"/>
          <w:szCs w:val="24"/>
        </w:rPr>
        <w:t>Maranhão”</w:t>
      </w:r>
      <w:r w:rsidR="00E97E5A">
        <w:rPr>
          <w:rFonts w:ascii="Times New Roman" w:hAnsi="Times New Roman" w:cs="Times New Roman"/>
          <w:sz w:val="24"/>
          <w:szCs w:val="24"/>
        </w:rPr>
        <w:t xml:space="preserve"> -</w:t>
      </w:r>
      <w:r w:rsidR="001829D6" w:rsidRPr="00CA35EE">
        <w:rPr>
          <w:rFonts w:ascii="Times New Roman" w:hAnsi="Times New Roman" w:cs="Times New Roman"/>
          <w:sz w:val="24"/>
          <w:szCs w:val="24"/>
        </w:rPr>
        <w:t>,</w:t>
      </w:r>
      <w:r w:rsidR="004745E6">
        <w:rPr>
          <w:rFonts w:ascii="Times New Roman" w:hAnsi="Times New Roman" w:cs="Times New Roman"/>
          <w:sz w:val="24"/>
          <w:szCs w:val="24"/>
        </w:rPr>
        <w:t xml:space="preserve"> </w:t>
      </w:r>
      <w:r w:rsidR="00EA3FC4" w:rsidRPr="007158A8">
        <w:rPr>
          <w:rFonts w:ascii="Times New Roman" w:hAnsi="Times New Roman" w:cs="Times New Roman"/>
          <w:sz w:val="24"/>
          <w:szCs w:val="24"/>
        </w:rPr>
        <w:t>observará as seguintes diretrizes:</w:t>
      </w:r>
    </w:p>
    <w:p w:rsidR="00261006" w:rsidRDefault="002414B0" w:rsidP="008E1930">
      <w:pPr>
        <w:tabs>
          <w:tab w:val="left" w:pos="990"/>
        </w:tabs>
        <w:spacing w:before="200" w:after="2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–</w:t>
      </w:r>
      <w:r w:rsidR="004745E6">
        <w:rPr>
          <w:rFonts w:ascii="Times New Roman" w:hAnsi="Times New Roman" w:cs="Times New Roman"/>
          <w:sz w:val="24"/>
          <w:szCs w:val="24"/>
        </w:rPr>
        <w:t xml:space="preserve"> </w:t>
      </w:r>
      <w:r w:rsidR="00E97E5A">
        <w:rPr>
          <w:rFonts w:ascii="Times New Roman" w:hAnsi="Times New Roman" w:cs="Times New Roman"/>
          <w:sz w:val="24"/>
          <w:szCs w:val="24"/>
        </w:rPr>
        <w:t xml:space="preserve">Promover </w:t>
      </w:r>
      <w:r w:rsidR="00621295">
        <w:rPr>
          <w:rFonts w:ascii="Times New Roman" w:hAnsi="Times New Roman" w:cs="Times New Roman"/>
          <w:sz w:val="24"/>
          <w:szCs w:val="24"/>
        </w:rPr>
        <w:t>campanhas educativas e de conscientização</w:t>
      </w:r>
      <w:r w:rsidR="000E7D55">
        <w:rPr>
          <w:rFonts w:ascii="Times New Roman" w:hAnsi="Times New Roman" w:cs="Times New Roman"/>
          <w:sz w:val="24"/>
          <w:szCs w:val="24"/>
        </w:rPr>
        <w:t xml:space="preserve"> dos maranhenses sobre</w:t>
      </w:r>
      <w:r w:rsidR="00621295">
        <w:rPr>
          <w:rFonts w:ascii="Times New Roman" w:hAnsi="Times New Roman" w:cs="Times New Roman"/>
          <w:sz w:val="24"/>
          <w:szCs w:val="24"/>
        </w:rPr>
        <w:t xml:space="preserve"> os riscos associados ao vício em jogos</w:t>
      </w:r>
      <w:r w:rsidR="000E7D55">
        <w:rPr>
          <w:rFonts w:ascii="Times New Roman" w:hAnsi="Times New Roman" w:cs="Times New Roman"/>
          <w:sz w:val="24"/>
          <w:szCs w:val="24"/>
        </w:rPr>
        <w:t>,</w:t>
      </w:r>
      <w:r w:rsidR="00621295">
        <w:rPr>
          <w:rFonts w:ascii="Times New Roman" w:hAnsi="Times New Roman" w:cs="Times New Roman"/>
          <w:sz w:val="24"/>
          <w:szCs w:val="24"/>
        </w:rPr>
        <w:t xml:space="preserve"> apostas</w:t>
      </w:r>
      <w:r w:rsidR="000E7D55">
        <w:rPr>
          <w:rFonts w:ascii="Times New Roman" w:hAnsi="Times New Roman" w:cs="Times New Roman"/>
          <w:sz w:val="24"/>
          <w:szCs w:val="24"/>
        </w:rPr>
        <w:t xml:space="preserve"> e congêneres;</w:t>
      </w:r>
    </w:p>
    <w:p w:rsidR="00621295" w:rsidRDefault="00621295" w:rsidP="008E1930">
      <w:pPr>
        <w:tabs>
          <w:tab w:val="left" w:pos="990"/>
        </w:tabs>
        <w:spacing w:before="200" w:after="2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II – Expandir a temática dos jogos de azar e suas consequências</w:t>
      </w:r>
      <w:r w:rsidR="00DC45AD">
        <w:rPr>
          <w:rFonts w:ascii="Times New Roman" w:hAnsi="Times New Roman" w:cs="Times New Roman"/>
          <w:sz w:val="24"/>
          <w:szCs w:val="24"/>
        </w:rPr>
        <w:t xml:space="preserve"> no currículo escolar </w:t>
      </w:r>
      <w:r w:rsidR="000E7D55">
        <w:rPr>
          <w:rFonts w:ascii="Times New Roman" w:hAnsi="Times New Roman" w:cs="Times New Roman"/>
          <w:sz w:val="24"/>
          <w:szCs w:val="24"/>
        </w:rPr>
        <w:t>da rede pública estadual de ensino</w:t>
      </w:r>
      <w:r w:rsidR="00DC45AD">
        <w:rPr>
          <w:rFonts w:ascii="Times New Roman" w:hAnsi="Times New Roman" w:cs="Times New Roman"/>
          <w:sz w:val="24"/>
          <w:szCs w:val="24"/>
        </w:rPr>
        <w:t>, com foco em saúde mental e financeira</w:t>
      </w:r>
      <w:r w:rsidR="000E7D55">
        <w:rPr>
          <w:rFonts w:ascii="Times New Roman" w:hAnsi="Times New Roman" w:cs="Times New Roman"/>
          <w:sz w:val="24"/>
          <w:szCs w:val="24"/>
        </w:rPr>
        <w:t>;</w:t>
      </w:r>
    </w:p>
    <w:p w:rsidR="00F34BC7" w:rsidRDefault="00B52D81" w:rsidP="00F34BC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III - </w:t>
      </w:r>
      <w:r w:rsidR="00F34BC7" w:rsidRPr="00F34BC7">
        <w:rPr>
          <w:rFonts w:ascii="Times New Roman" w:hAnsi="Times New Roman" w:cs="Times New Roman"/>
          <w:sz w:val="24"/>
          <w:szCs w:val="24"/>
        </w:rPr>
        <w:t xml:space="preserve">Estabelecer mecanismos de controle e fiscalização das atividades de apostas, jogos de azar e congêneres; </w:t>
      </w:r>
    </w:p>
    <w:p w:rsidR="00261006" w:rsidRDefault="00E11BC5" w:rsidP="000E7D5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</w:t>
      </w:r>
      <w:r w:rsidR="00F34BC7" w:rsidRPr="00F34BC7">
        <w:rPr>
          <w:rFonts w:ascii="Times New Roman" w:hAnsi="Times New Roman" w:cs="Times New Roman"/>
          <w:sz w:val="24"/>
          <w:szCs w:val="24"/>
        </w:rPr>
        <w:t xml:space="preserve">V – Incentivar o desenvolvimento de políticas públicas voltadas à reabilitação de indivíduos afetados pela prática compulsiva de jogos; </w:t>
      </w:r>
    </w:p>
    <w:p w:rsidR="00F34BC7" w:rsidRDefault="00F34BC7" w:rsidP="000E7D55">
      <w:pPr>
        <w:jc w:val="both"/>
        <w:rPr>
          <w:rFonts w:ascii="Times New Roman" w:hAnsi="Times New Roman" w:cs="Times New Roman"/>
          <w:sz w:val="24"/>
          <w:szCs w:val="24"/>
        </w:rPr>
      </w:pPr>
      <w:r w:rsidRPr="00F34BC7">
        <w:rPr>
          <w:rFonts w:ascii="Times New Roman" w:hAnsi="Times New Roman" w:cs="Times New Roman"/>
          <w:sz w:val="24"/>
          <w:szCs w:val="24"/>
        </w:rPr>
        <w:t xml:space="preserve">V – Fortalecer o sistema de saúde estadual para acolher e tratar pessoas com transtornos associados a jogos de azar; </w:t>
      </w:r>
    </w:p>
    <w:p w:rsidR="004174BB" w:rsidRPr="00F34BC7" w:rsidRDefault="004174BB" w:rsidP="004174B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VI – Fomentar a capacitação de </w:t>
      </w:r>
      <w:r w:rsidRPr="004174BB">
        <w:rPr>
          <w:rFonts w:ascii="Times New Roman" w:hAnsi="Times New Roman" w:cs="Times New Roman"/>
          <w:sz w:val="24"/>
          <w:szCs w:val="24"/>
        </w:rPr>
        <w:t>profissionais da saúde, educação e assistência social sobre os riscos associados a jogos de azar e apostas;</w:t>
      </w:r>
    </w:p>
    <w:p w:rsidR="008E1930" w:rsidRDefault="00F34BC7" w:rsidP="00E11BC5">
      <w:pPr>
        <w:jc w:val="both"/>
        <w:rPr>
          <w:rFonts w:ascii="Times New Roman" w:hAnsi="Times New Roman" w:cs="Times New Roman"/>
          <w:sz w:val="24"/>
          <w:szCs w:val="24"/>
        </w:rPr>
      </w:pPr>
      <w:r w:rsidRPr="00F34BC7">
        <w:rPr>
          <w:rFonts w:ascii="Times New Roman" w:hAnsi="Times New Roman" w:cs="Times New Roman"/>
          <w:sz w:val="24"/>
          <w:szCs w:val="24"/>
        </w:rPr>
        <w:t>V</w:t>
      </w:r>
      <w:r w:rsidR="004174BB">
        <w:rPr>
          <w:rFonts w:ascii="Times New Roman" w:hAnsi="Times New Roman" w:cs="Times New Roman"/>
          <w:sz w:val="24"/>
          <w:szCs w:val="24"/>
        </w:rPr>
        <w:t>I</w:t>
      </w:r>
      <w:r w:rsidRPr="00F34BC7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4BC7">
        <w:rPr>
          <w:rFonts w:ascii="Times New Roman" w:hAnsi="Times New Roman" w:cs="Times New Roman"/>
          <w:sz w:val="24"/>
          <w:szCs w:val="24"/>
        </w:rPr>
        <w:t xml:space="preserve">– </w:t>
      </w:r>
      <w:r w:rsidR="00413472">
        <w:rPr>
          <w:rFonts w:ascii="Times New Roman" w:hAnsi="Times New Roman" w:cs="Times New Roman"/>
          <w:sz w:val="24"/>
          <w:szCs w:val="24"/>
        </w:rPr>
        <w:t xml:space="preserve">Proibir a </w:t>
      </w:r>
      <w:r w:rsidR="00413472" w:rsidRPr="000E7D55">
        <w:rPr>
          <w:rFonts w:ascii="Times New Roman" w:hAnsi="Times New Roman" w:cs="Times New Roman"/>
          <w:sz w:val="24"/>
          <w:szCs w:val="24"/>
        </w:rPr>
        <w:t>publicidade</w:t>
      </w:r>
      <w:r w:rsidR="000E7D55" w:rsidRPr="000E7D55">
        <w:rPr>
          <w:rFonts w:ascii="Times New Roman" w:hAnsi="Times New Roman" w:cs="Times New Roman"/>
          <w:sz w:val="24"/>
          <w:szCs w:val="24"/>
        </w:rPr>
        <w:t xml:space="preserve"> de jogos de azar e apostas direcionadas ao público infantil e adolescente, bem como em ambientes frequentados predominantemente por esses públicos;</w:t>
      </w:r>
    </w:p>
    <w:p w:rsidR="008E1930" w:rsidRPr="00261006" w:rsidRDefault="000E7D55" w:rsidP="00E11BC5">
      <w:pPr>
        <w:jc w:val="both"/>
        <w:rPr>
          <w:rFonts w:ascii="Times New Roman" w:hAnsi="Times New Roman" w:cs="Times New Roman"/>
          <w:sz w:val="24"/>
          <w:szCs w:val="24"/>
        </w:rPr>
      </w:pPr>
      <w:r w:rsidRPr="00261006">
        <w:rPr>
          <w:rFonts w:ascii="Times New Roman" w:hAnsi="Times New Roman" w:cs="Times New Roman"/>
          <w:sz w:val="24"/>
          <w:szCs w:val="24"/>
        </w:rPr>
        <w:lastRenderedPageBreak/>
        <w:t>VII</w:t>
      </w:r>
      <w:r w:rsidR="004174BB">
        <w:rPr>
          <w:rFonts w:ascii="Times New Roman" w:hAnsi="Times New Roman" w:cs="Times New Roman"/>
          <w:sz w:val="24"/>
          <w:szCs w:val="24"/>
        </w:rPr>
        <w:t>I</w:t>
      </w:r>
      <w:r w:rsidRPr="00261006">
        <w:rPr>
          <w:rFonts w:ascii="Times New Roman" w:hAnsi="Times New Roman" w:cs="Times New Roman"/>
          <w:sz w:val="24"/>
          <w:szCs w:val="24"/>
        </w:rPr>
        <w:t xml:space="preserve"> </w:t>
      </w:r>
      <w:r w:rsidR="00413472" w:rsidRPr="00261006">
        <w:rPr>
          <w:rFonts w:ascii="Times New Roman" w:hAnsi="Times New Roman" w:cs="Times New Roman"/>
          <w:sz w:val="24"/>
          <w:szCs w:val="24"/>
        </w:rPr>
        <w:t>–</w:t>
      </w:r>
      <w:r w:rsidRPr="00261006">
        <w:rPr>
          <w:rFonts w:ascii="Times New Roman" w:hAnsi="Times New Roman" w:cs="Times New Roman"/>
          <w:sz w:val="24"/>
          <w:szCs w:val="24"/>
        </w:rPr>
        <w:t xml:space="preserve"> </w:t>
      </w:r>
      <w:r w:rsidR="00413472" w:rsidRPr="00261006">
        <w:rPr>
          <w:rFonts w:ascii="Times New Roman" w:hAnsi="Times New Roman" w:cs="Times New Roman"/>
          <w:sz w:val="24"/>
          <w:szCs w:val="24"/>
        </w:rPr>
        <w:t>Integrar os</w:t>
      </w:r>
      <w:r w:rsidRPr="00261006">
        <w:rPr>
          <w:rFonts w:ascii="Times New Roman" w:hAnsi="Times New Roman" w:cs="Times New Roman"/>
          <w:sz w:val="24"/>
          <w:szCs w:val="24"/>
        </w:rPr>
        <w:t xml:space="preserve"> </w:t>
      </w:r>
      <w:r w:rsidR="00413472" w:rsidRPr="00261006">
        <w:rPr>
          <w:rFonts w:ascii="Times New Roman" w:hAnsi="Times New Roman" w:cs="Times New Roman"/>
          <w:sz w:val="24"/>
          <w:szCs w:val="24"/>
        </w:rPr>
        <w:t>poderes públicos</w:t>
      </w:r>
      <w:r w:rsidRPr="00261006">
        <w:rPr>
          <w:rFonts w:ascii="Times New Roman" w:hAnsi="Times New Roman" w:cs="Times New Roman"/>
          <w:sz w:val="24"/>
          <w:szCs w:val="24"/>
        </w:rPr>
        <w:t>, a sociedade civil e as instituições de saúde, assistência social e educação para a promoção de campanhas educativas e preventivas.</w:t>
      </w:r>
    </w:p>
    <w:p w:rsidR="008B558F" w:rsidRDefault="004174BB" w:rsidP="008B558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IX</w:t>
      </w:r>
      <w:r w:rsidR="00413472">
        <w:rPr>
          <w:rFonts w:ascii="Times New Roman" w:hAnsi="Times New Roman" w:cs="Times New Roman"/>
          <w:sz w:val="24"/>
          <w:szCs w:val="24"/>
        </w:rPr>
        <w:t xml:space="preserve"> </w:t>
      </w:r>
      <w:r w:rsidR="005B316B">
        <w:rPr>
          <w:rFonts w:ascii="Times New Roman" w:hAnsi="Times New Roman" w:cs="Times New Roman"/>
          <w:sz w:val="24"/>
          <w:szCs w:val="24"/>
        </w:rPr>
        <w:t xml:space="preserve">- </w:t>
      </w:r>
      <w:r w:rsidR="005B316B" w:rsidRPr="00413472">
        <w:rPr>
          <w:rFonts w:ascii="Times New Roman" w:hAnsi="Times New Roman" w:cs="Times New Roman"/>
          <w:sz w:val="24"/>
          <w:szCs w:val="24"/>
        </w:rPr>
        <w:t>Incentivar</w:t>
      </w:r>
      <w:r w:rsidR="00413472">
        <w:rPr>
          <w:rFonts w:ascii="Times New Roman" w:hAnsi="Times New Roman" w:cs="Times New Roman"/>
          <w:sz w:val="24"/>
          <w:szCs w:val="24"/>
        </w:rPr>
        <w:t xml:space="preserve"> </w:t>
      </w:r>
      <w:r w:rsidR="00413472" w:rsidRPr="00413472">
        <w:rPr>
          <w:rFonts w:ascii="Times New Roman" w:hAnsi="Times New Roman" w:cs="Times New Roman"/>
          <w:sz w:val="24"/>
          <w:szCs w:val="24"/>
        </w:rPr>
        <w:t>o desenvolvimento de pesquisas científicas sobre o impacto dos jogos de azar e apostas na saúde mental e no comportamento social.</w:t>
      </w:r>
    </w:p>
    <w:p w:rsidR="00F34BC7" w:rsidRDefault="00F34BC7" w:rsidP="008B558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Art. 3° </w:t>
      </w:r>
      <w:r w:rsidR="00E11BC5" w:rsidRPr="00E11BC5">
        <w:rPr>
          <w:rFonts w:ascii="Times New Roman" w:hAnsi="Times New Roman" w:cs="Times New Roman"/>
          <w:sz w:val="24"/>
          <w:szCs w:val="24"/>
        </w:rPr>
        <w:t>O Estado d</w:t>
      </w:r>
      <w:r w:rsidR="00E11BC5">
        <w:rPr>
          <w:rFonts w:ascii="Times New Roman" w:hAnsi="Times New Roman" w:cs="Times New Roman"/>
          <w:sz w:val="24"/>
          <w:szCs w:val="24"/>
        </w:rPr>
        <w:t>o Maranhão poderá promover</w:t>
      </w:r>
      <w:r w:rsidR="00E11BC5" w:rsidRPr="00E11BC5">
        <w:rPr>
          <w:rFonts w:ascii="Times New Roman" w:hAnsi="Times New Roman" w:cs="Times New Roman"/>
          <w:sz w:val="24"/>
          <w:szCs w:val="24"/>
        </w:rPr>
        <w:t xml:space="preserve"> campanha</w:t>
      </w:r>
      <w:r w:rsidR="00E11BC5">
        <w:rPr>
          <w:rFonts w:ascii="Times New Roman" w:hAnsi="Times New Roman" w:cs="Times New Roman"/>
          <w:sz w:val="24"/>
          <w:szCs w:val="24"/>
        </w:rPr>
        <w:t>s</w:t>
      </w:r>
      <w:r w:rsidR="00E11BC5" w:rsidRPr="00E11BC5">
        <w:rPr>
          <w:rFonts w:ascii="Times New Roman" w:hAnsi="Times New Roman" w:cs="Times New Roman"/>
          <w:sz w:val="24"/>
          <w:szCs w:val="24"/>
        </w:rPr>
        <w:t xml:space="preserve"> de conscientização sobre os riscos dos jogos de azar</w:t>
      </w:r>
      <w:r w:rsidR="00E11BC5">
        <w:rPr>
          <w:rFonts w:ascii="Times New Roman" w:hAnsi="Times New Roman" w:cs="Times New Roman"/>
          <w:sz w:val="24"/>
          <w:szCs w:val="24"/>
        </w:rPr>
        <w:t xml:space="preserve">, </w:t>
      </w:r>
      <w:r w:rsidR="00E11BC5" w:rsidRPr="00E11BC5">
        <w:rPr>
          <w:rFonts w:ascii="Times New Roman" w:hAnsi="Times New Roman" w:cs="Times New Roman"/>
          <w:sz w:val="24"/>
          <w:szCs w:val="24"/>
        </w:rPr>
        <w:t>apostas</w:t>
      </w:r>
      <w:r w:rsidR="00E11BC5">
        <w:rPr>
          <w:rFonts w:ascii="Times New Roman" w:hAnsi="Times New Roman" w:cs="Times New Roman"/>
          <w:sz w:val="24"/>
          <w:szCs w:val="24"/>
        </w:rPr>
        <w:t xml:space="preserve"> e congêneres, </w:t>
      </w:r>
      <w:r w:rsidR="00E11BC5" w:rsidRPr="00E11BC5">
        <w:rPr>
          <w:rFonts w:ascii="Times New Roman" w:hAnsi="Times New Roman" w:cs="Times New Roman"/>
          <w:sz w:val="24"/>
          <w:szCs w:val="24"/>
        </w:rPr>
        <w:t>com o objetivo de:</w:t>
      </w:r>
    </w:p>
    <w:p w:rsidR="00C23B63" w:rsidRPr="00C23B63" w:rsidRDefault="00C23B63" w:rsidP="0058329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 - </w:t>
      </w:r>
      <w:r w:rsidRPr="00C23B63">
        <w:rPr>
          <w:rFonts w:ascii="Times New Roman" w:hAnsi="Times New Roman" w:cs="Times New Roman"/>
          <w:sz w:val="24"/>
          <w:szCs w:val="24"/>
        </w:rPr>
        <w:t xml:space="preserve">Informar a população sobre os danos potenciais à saúde física e mental causados pelo uso compulsivo de jogos de azar e apostas; </w:t>
      </w:r>
    </w:p>
    <w:p w:rsidR="00C23B63" w:rsidRPr="00C23B63" w:rsidRDefault="00C23B63" w:rsidP="00583298">
      <w:pPr>
        <w:jc w:val="both"/>
        <w:rPr>
          <w:rFonts w:ascii="Times New Roman" w:hAnsi="Times New Roman" w:cs="Times New Roman"/>
          <w:sz w:val="24"/>
          <w:szCs w:val="24"/>
        </w:rPr>
      </w:pPr>
      <w:r w:rsidRPr="00C23B63">
        <w:rPr>
          <w:rFonts w:ascii="Times New Roman" w:hAnsi="Times New Roman" w:cs="Times New Roman"/>
          <w:sz w:val="24"/>
          <w:szCs w:val="24"/>
        </w:rPr>
        <w:t xml:space="preserve">II – Estimular o uso responsável e controlado dessas práticas; </w:t>
      </w:r>
    </w:p>
    <w:p w:rsidR="00C23B63" w:rsidRPr="00C23B63" w:rsidRDefault="00C23B63" w:rsidP="00583298">
      <w:pPr>
        <w:jc w:val="both"/>
        <w:rPr>
          <w:rFonts w:ascii="Times New Roman" w:hAnsi="Times New Roman" w:cs="Times New Roman"/>
          <w:sz w:val="24"/>
          <w:szCs w:val="24"/>
        </w:rPr>
      </w:pPr>
      <w:r w:rsidRPr="00C23B63">
        <w:rPr>
          <w:rFonts w:ascii="Times New Roman" w:hAnsi="Times New Roman" w:cs="Times New Roman"/>
          <w:sz w:val="24"/>
          <w:szCs w:val="24"/>
        </w:rPr>
        <w:t xml:space="preserve">III – Prevenir o acesso de menores de idade a jogos de azar e apostas, sejam presenciais ou online; </w:t>
      </w:r>
    </w:p>
    <w:p w:rsidR="00C23B63" w:rsidRDefault="00C23B63" w:rsidP="00583298">
      <w:pPr>
        <w:jc w:val="both"/>
        <w:rPr>
          <w:rFonts w:ascii="Times New Roman" w:hAnsi="Times New Roman" w:cs="Times New Roman"/>
          <w:sz w:val="24"/>
          <w:szCs w:val="24"/>
        </w:rPr>
      </w:pPr>
      <w:r w:rsidRPr="00C23B63">
        <w:rPr>
          <w:rFonts w:ascii="Times New Roman" w:hAnsi="Times New Roman" w:cs="Times New Roman"/>
          <w:sz w:val="24"/>
          <w:szCs w:val="24"/>
        </w:rPr>
        <w:t>IV – Orientar as famílias e as comunidades sobre a importância do diálogo e da identificação precoce de comportamentos compulsivos.</w:t>
      </w:r>
    </w:p>
    <w:p w:rsidR="004745E6" w:rsidRPr="00AB4E83" w:rsidRDefault="006F0EBD" w:rsidP="008B558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§1°</w:t>
      </w:r>
      <w:r w:rsidR="00873DBD">
        <w:rPr>
          <w:rFonts w:ascii="Times New Roman" w:hAnsi="Times New Roman" w:cs="Times New Roman"/>
          <w:sz w:val="24"/>
          <w:szCs w:val="24"/>
        </w:rPr>
        <w:t xml:space="preserve"> </w:t>
      </w:r>
      <w:r w:rsidR="00873DBD" w:rsidRPr="00873DBD">
        <w:rPr>
          <w:rFonts w:ascii="Times New Roman" w:hAnsi="Times New Roman" w:cs="Times New Roman"/>
          <w:sz w:val="24"/>
          <w:szCs w:val="24"/>
        </w:rPr>
        <w:t xml:space="preserve">As campanhas educativas </w:t>
      </w:r>
      <w:r w:rsidR="007347D2">
        <w:rPr>
          <w:rFonts w:ascii="Times New Roman" w:hAnsi="Times New Roman" w:cs="Times New Roman"/>
          <w:sz w:val="24"/>
          <w:szCs w:val="24"/>
        </w:rPr>
        <w:t xml:space="preserve">deverão ser </w:t>
      </w:r>
      <w:r w:rsidR="00873DBD" w:rsidRPr="00873DBD">
        <w:rPr>
          <w:rFonts w:ascii="Times New Roman" w:hAnsi="Times New Roman" w:cs="Times New Roman"/>
          <w:sz w:val="24"/>
          <w:szCs w:val="24"/>
        </w:rPr>
        <w:t xml:space="preserve">amplamente divulgadas através dos meios de comunicação de massa, redes sociais, escolas, universidades e unidades de saúde, utilizando recursos didáticos e </w:t>
      </w:r>
      <w:r w:rsidR="00873DBD" w:rsidRPr="00AB4E83">
        <w:rPr>
          <w:rFonts w:ascii="Times New Roman" w:hAnsi="Times New Roman" w:cs="Times New Roman"/>
          <w:sz w:val="24"/>
          <w:szCs w:val="24"/>
        </w:rPr>
        <w:t>adequados às diversas faixas etárias.</w:t>
      </w:r>
    </w:p>
    <w:p w:rsidR="00AB4E83" w:rsidRDefault="00764234" w:rsidP="00AB4E8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4E83">
        <w:rPr>
          <w:rFonts w:ascii="Times New Roman" w:hAnsi="Times New Roman" w:cs="Times New Roman"/>
          <w:sz w:val="24"/>
          <w:szCs w:val="24"/>
        </w:rPr>
        <w:t>Art</w:t>
      </w:r>
      <w:proofErr w:type="spellEnd"/>
      <w:r w:rsidRPr="00AB4E83">
        <w:rPr>
          <w:rFonts w:ascii="Times New Roman" w:hAnsi="Times New Roman" w:cs="Times New Roman"/>
          <w:sz w:val="24"/>
          <w:szCs w:val="24"/>
        </w:rPr>
        <w:t xml:space="preserve"> 4</w:t>
      </w:r>
      <w:r w:rsidR="00DC25FA" w:rsidRPr="00AB4E83">
        <w:rPr>
          <w:rFonts w:ascii="Times New Roman" w:hAnsi="Times New Roman" w:cs="Times New Roman"/>
          <w:sz w:val="24"/>
          <w:szCs w:val="24"/>
        </w:rPr>
        <w:t xml:space="preserve">° Para consecução desta </w:t>
      </w:r>
      <w:r w:rsidR="00AB4E83" w:rsidRPr="00AB4E83">
        <w:rPr>
          <w:rFonts w:ascii="Times New Roman" w:hAnsi="Times New Roman" w:cs="Times New Roman"/>
          <w:sz w:val="24"/>
          <w:szCs w:val="24"/>
        </w:rPr>
        <w:t xml:space="preserve">Lei, o Poder Público poderá celebrar contratos, convênios e realizar parcerias </w:t>
      </w:r>
      <w:r w:rsidR="00310D82" w:rsidRPr="000F534C">
        <w:rPr>
          <w:rFonts w:ascii="Times New Roman" w:hAnsi="Times New Roman" w:cs="Times New Roman"/>
          <w:sz w:val="24"/>
          <w:szCs w:val="24"/>
        </w:rPr>
        <w:t>entre entidades do setor empresarial, acadêmico</w:t>
      </w:r>
      <w:r w:rsidR="00310D82">
        <w:rPr>
          <w:rFonts w:ascii="Times New Roman" w:hAnsi="Times New Roman" w:cs="Times New Roman"/>
          <w:sz w:val="24"/>
          <w:szCs w:val="24"/>
        </w:rPr>
        <w:t xml:space="preserve">, </w:t>
      </w:r>
      <w:r w:rsidR="00310D82" w:rsidRPr="000F534C">
        <w:rPr>
          <w:rFonts w:ascii="Times New Roman" w:hAnsi="Times New Roman" w:cs="Times New Roman"/>
          <w:sz w:val="24"/>
          <w:szCs w:val="24"/>
        </w:rPr>
        <w:t>públicas ou privadas</w:t>
      </w:r>
      <w:r w:rsidR="00310D82">
        <w:rPr>
          <w:rFonts w:ascii="Times New Roman" w:hAnsi="Times New Roman" w:cs="Times New Roman"/>
          <w:sz w:val="24"/>
          <w:szCs w:val="24"/>
        </w:rPr>
        <w:t>.</w:t>
      </w:r>
    </w:p>
    <w:p w:rsidR="00114FD9" w:rsidRDefault="00114FD9" w:rsidP="00114FD9">
      <w:pPr>
        <w:tabs>
          <w:tab w:val="left" w:pos="284"/>
          <w:tab w:val="left" w:pos="426"/>
          <w:tab w:val="left" w:pos="851"/>
        </w:tabs>
        <w:spacing w:before="200" w:after="2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Art. </w:t>
      </w:r>
      <w:r w:rsidR="00310D82">
        <w:rPr>
          <w:rFonts w:ascii="Times New Roman" w:hAnsi="Times New Roman" w:cs="Times New Roman"/>
          <w:sz w:val="24"/>
          <w:szCs w:val="24"/>
        </w:rPr>
        <w:t>5</w:t>
      </w:r>
      <w:r w:rsidRPr="00FC7715">
        <w:rPr>
          <w:rFonts w:ascii="Times New Roman" w:hAnsi="Times New Roman" w:cs="Times New Roman"/>
          <w:sz w:val="24"/>
          <w:szCs w:val="24"/>
        </w:rPr>
        <w:t xml:space="preserve">º </w:t>
      </w:r>
      <w:r>
        <w:rPr>
          <w:rFonts w:ascii="Times New Roman" w:hAnsi="Times New Roman" w:cs="Times New Roman"/>
          <w:sz w:val="24"/>
          <w:szCs w:val="24"/>
        </w:rPr>
        <w:t>O Poder Executivo poderá regulamentar a presente Lei em todos os aspectos necessários para a sua efetiva aplicação</w:t>
      </w:r>
    </w:p>
    <w:p w:rsidR="008E3D23" w:rsidRDefault="00114FD9" w:rsidP="00114FD9">
      <w:pPr>
        <w:tabs>
          <w:tab w:val="left" w:pos="990"/>
        </w:tabs>
        <w:spacing w:before="200" w:after="2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45F6">
        <w:rPr>
          <w:rFonts w:ascii="Times New Roman" w:hAnsi="Times New Roman" w:cs="Times New Roman"/>
          <w:sz w:val="24"/>
          <w:szCs w:val="24"/>
        </w:rPr>
        <w:t>Art.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10D82">
        <w:rPr>
          <w:rFonts w:ascii="Times New Roman" w:hAnsi="Times New Roman" w:cs="Times New Roman"/>
          <w:sz w:val="24"/>
          <w:szCs w:val="24"/>
        </w:rPr>
        <w:t>6</w:t>
      </w:r>
      <w:r w:rsidRPr="007145F6">
        <w:rPr>
          <w:rFonts w:ascii="Times New Roman" w:hAnsi="Times New Roman" w:cs="Times New Roman"/>
          <w:sz w:val="24"/>
          <w:szCs w:val="24"/>
        </w:rPr>
        <w:t>º Esta Lei entra em vigor na data de sua publicação.</w:t>
      </w:r>
    </w:p>
    <w:p w:rsidR="008A237D" w:rsidRPr="003953F0" w:rsidRDefault="008A237D" w:rsidP="003953F0">
      <w:pPr>
        <w:spacing w:after="0" w:line="360" w:lineRule="auto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Plenário Deputado Nagib </w:t>
      </w:r>
      <w:proofErr w:type="spellStart"/>
      <w:r>
        <w:rPr>
          <w:rFonts w:ascii="Times New Roman" w:hAnsi="Times New Roman" w:cs="Times New Roman"/>
          <w:sz w:val="24"/>
          <w:szCs w:val="24"/>
        </w:rPr>
        <w:t>Haickel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do Palácio Manuel </w:t>
      </w:r>
      <w:proofErr w:type="spellStart"/>
      <w:r>
        <w:rPr>
          <w:rFonts w:ascii="Times New Roman" w:hAnsi="Times New Roman" w:cs="Times New Roman"/>
          <w:sz w:val="24"/>
          <w:szCs w:val="24"/>
        </w:rPr>
        <w:t>Beckman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em São Luís, </w:t>
      </w:r>
      <w:r w:rsidR="00310D82">
        <w:rPr>
          <w:rFonts w:ascii="Times New Roman" w:hAnsi="Times New Roman" w:cs="Times New Roman"/>
          <w:sz w:val="24"/>
          <w:szCs w:val="24"/>
        </w:rPr>
        <w:t>04 de novembro</w:t>
      </w:r>
      <w:r>
        <w:rPr>
          <w:rFonts w:ascii="Times New Roman" w:hAnsi="Times New Roman" w:cs="Times New Roman"/>
          <w:sz w:val="24"/>
          <w:szCs w:val="24"/>
        </w:rPr>
        <w:t xml:space="preserve"> de 202</w:t>
      </w:r>
      <w:r w:rsidR="00310D82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10D82" w:rsidRDefault="00310D82" w:rsidP="00310D8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10D82" w:rsidRDefault="00310D82" w:rsidP="00310D8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953F0" w:rsidRDefault="003953F0" w:rsidP="008A237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A237D" w:rsidRPr="00F24FCC" w:rsidRDefault="008A237D" w:rsidP="008A237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LEANDRO BELLO</w:t>
      </w:r>
    </w:p>
    <w:p w:rsidR="00B16A3D" w:rsidRDefault="008A237D" w:rsidP="00432BA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Deputado Estadual</w:t>
      </w:r>
    </w:p>
    <w:p w:rsidR="00432BAB" w:rsidRDefault="00432BAB" w:rsidP="00AC7E42">
      <w:pPr>
        <w:pStyle w:val="NormalWeb"/>
        <w:shd w:val="clear" w:color="auto" w:fill="FFFFFF"/>
        <w:spacing w:after="0" w:line="360" w:lineRule="auto"/>
        <w:jc w:val="both"/>
        <w:rPr>
          <w:b/>
          <w:bCs/>
        </w:rPr>
      </w:pPr>
    </w:p>
    <w:p w:rsidR="00AC7E42" w:rsidRDefault="00AC7E42" w:rsidP="00AC7E42">
      <w:pPr>
        <w:pStyle w:val="NormalWeb"/>
        <w:shd w:val="clear" w:color="auto" w:fill="FFFFFF"/>
        <w:spacing w:after="0" w:line="360" w:lineRule="auto"/>
        <w:jc w:val="both"/>
        <w:rPr>
          <w:b/>
          <w:bCs/>
        </w:rPr>
      </w:pPr>
      <w:r>
        <w:rPr>
          <w:b/>
          <w:bCs/>
        </w:rPr>
        <w:lastRenderedPageBreak/>
        <w:t>JUSTIFICATIVA</w:t>
      </w:r>
    </w:p>
    <w:p w:rsidR="00AC7E42" w:rsidRDefault="00AC7E42" w:rsidP="002A1D47">
      <w:pPr>
        <w:tabs>
          <w:tab w:val="left" w:pos="99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E455D" w:rsidRDefault="00786AA7" w:rsidP="009E455D">
      <w:pPr>
        <w:tabs>
          <w:tab w:val="left" w:pos="1134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3DA6">
        <w:rPr>
          <w:rFonts w:ascii="Times New Roman" w:hAnsi="Times New Roman" w:cs="Times New Roman"/>
          <w:sz w:val="24"/>
          <w:szCs w:val="24"/>
        </w:rPr>
        <w:tab/>
      </w:r>
      <w:r w:rsidR="009E455D">
        <w:rPr>
          <w:rFonts w:ascii="Times New Roman" w:hAnsi="Times New Roman" w:cs="Times New Roman"/>
          <w:sz w:val="24"/>
          <w:szCs w:val="24"/>
        </w:rPr>
        <w:t xml:space="preserve">Trata-se de proposição objetivando estabelecer diretrizes </w:t>
      </w:r>
      <w:r w:rsidR="009E455D" w:rsidRPr="00CA35EE">
        <w:rPr>
          <w:rFonts w:ascii="Times New Roman" w:hAnsi="Times New Roman" w:cs="Times New Roman"/>
          <w:sz w:val="24"/>
          <w:szCs w:val="24"/>
        </w:rPr>
        <w:t xml:space="preserve">para </w:t>
      </w:r>
      <w:r w:rsidR="009E455D">
        <w:rPr>
          <w:rFonts w:ascii="Times New Roman" w:hAnsi="Times New Roman" w:cs="Times New Roman"/>
          <w:sz w:val="24"/>
          <w:szCs w:val="24"/>
        </w:rPr>
        <w:t xml:space="preserve">a </w:t>
      </w:r>
      <w:r w:rsidR="009E455D" w:rsidRPr="00ED1889">
        <w:rPr>
          <w:rFonts w:ascii="Times New Roman" w:hAnsi="Times New Roman" w:cs="Times New Roman"/>
          <w:sz w:val="24"/>
          <w:szCs w:val="24"/>
        </w:rPr>
        <w:t>Política Estadual de Prevenção e Conscientização sobre Apostas</w:t>
      </w:r>
      <w:r w:rsidR="009E455D">
        <w:rPr>
          <w:rFonts w:ascii="Times New Roman" w:hAnsi="Times New Roman" w:cs="Times New Roman"/>
          <w:sz w:val="24"/>
          <w:szCs w:val="24"/>
        </w:rPr>
        <w:t>,</w:t>
      </w:r>
      <w:r w:rsidR="009E455D" w:rsidRPr="00ED1889">
        <w:rPr>
          <w:rFonts w:ascii="Times New Roman" w:hAnsi="Times New Roman" w:cs="Times New Roman"/>
          <w:sz w:val="24"/>
          <w:szCs w:val="24"/>
        </w:rPr>
        <w:t xml:space="preserve"> Jogos de</w:t>
      </w:r>
      <w:r w:rsidR="009E455D">
        <w:rPr>
          <w:rFonts w:ascii="Times New Roman" w:hAnsi="Times New Roman" w:cs="Times New Roman"/>
          <w:sz w:val="24"/>
          <w:szCs w:val="24"/>
        </w:rPr>
        <w:t xml:space="preserve"> </w:t>
      </w:r>
      <w:r w:rsidR="009E455D" w:rsidRPr="00ED1889">
        <w:rPr>
          <w:rFonts w:ascii="Times New Roman" w:hAnsi="Times New Roman" w:cs="Times New Roman"/>
          <w:sz w:val="24"/>
          <w:szCs w:val="24"/>
        </w:rPr>
        <w:t xml:space="preserve">Azar </w:t>
      </w:r>
      <w:r w:rsidR="009E455D">
        <w:rPr>
          <w:rFonts w:ascii="Times New Roman" w:hAnsi="Times New Roman" w:cs="Times New Roman"/>
          <w:sz w:val="24"/>
          <w:szCs w:val="24"/>
        </w:rPr>
        <w:t xml:space="preserve">e congêneres </w:t>
      </w:r>
      <w:r w:rsidR="009E455D" w:rsidRPr="00ED1889">
        <w:rPr>
          <w:rFonts w:ascii="Times New Roman" w:hAnsi="Times New Roman" w:cs="Times New Roman"/>
          <w:sz w:val="24"/>
          <w:szCs w:val="24"/>
        </w:rPr>
        <w:t>no Estado do Maranhão</w:t>
      </w:r>
      <w:r w:rsidR="009E455D" w:rsidRPr="009E455D">
        <w:rPr>
          <w:rFonts w:ascii="Times New Roman" w:hAnsi="Times New Roman" w:cs="Times New Roman"/>
          <w:sz w:val="24"/>
          <w:szCs w:val="24"/>
        </w:rPr>
        <w:t>, com vistas à proteção da saúde pública, da integridade física e mental dos cidadãos, e à mitigação dos efeitos sociais e econômicos decorrentes dessas práticas.</w:t>
      </w:r>
    </w:p>
    <w:p w:rsidR="000773A4" w:rsidRDefault="009E455D" w:rsidP="009E455D">
      <w:pPr>
        <w:tabs>
          <w:tab w:val="left" w:pos="1134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A </w:t>
      </w:r>
      <w:r w:rsidRPr="009E455D">
        <w:rPr>
          <w:rFonts w:ascii="Times New Roman" w:hAnsi="Times New Roman" w:cs="Times New Roman"/>
          <w:sz w:val="24"/>
          <w:szCs w:val="24"/>
        </w:rPr>
        <w:t>crescente popularidade dos jogos de azar e das apostas, impulsionada em parte pelo avanço das tecnologias digitais e pela facilidade de acesso às plataformas online,</w:t>
      </w:r>
      <w:r>
        <w:rPr>
          <w:rFonts w:ascii="Times New Roman" w:hAnsi="Times New Roman" w:cs="Times New Roman"/>
          <w:sz w:val="24"/>
          <w:szCs w:val="24"/>
        </w:rPr>
        <w:t xml:space="preserve"> bem como a </w:t>
      </w:r>
      <w:r w:rsidRPr="009E455D">
        <w:rPr>
          <w:rFonts w:ascii="Times New Roman" w:hAnsi="Times New Roman" w:cs="Times New Roman"/>
          <w:sz w:val="24"/>
          <w:szCs w:val="24"/>
        </w:rPr>
        <w:t>regulamentação das apostas esportivas no Brasil impõe um novo desafio para os estados no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E455D">
        <w:rPr>
          <w:rFonts w:ascii="Times New Roman" w:hAnsi="Times New Roman" w:cs="Times New Roman"/>
          <w:sz w:val="24"/>
          <w:szCs w:val="24"/>
        </w:rPr>
        <w:t>que tange à proteção da população contra os riscos associados ao vício em jogos de azar.</w:t>
      </w:r>
    </w:p>
    <w:p w:rsidR="000773A4" w:rsidRDefault="000773A4" w:rsidP="009E455D">
      <w:pPr>
        <w:tabs>
          <w:tab w:val="left" w:pos="1134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Outrossim, </w:t>
      </w:r>
      <w:r w:rsidR="009E455D">
        <w:rPr>
          <w:rFonts w:ascii="Times New Roman" w:hAnsi="Times New Roman" w:cs="Times New Roman"/>
          <w:sz w:val="24"/>
          <w:szCs w:val="24"/>
        </w:rPr>
        <w:t>e</w:t>
      </w:r>
      <w:r w:rsidR="009E455D" w:rsidRPr="009E455D">
        <w:rPr>
          <w:rFonts w:ascii="Times New Roman" w:hAnsi="Times New Roman" w:cs="Times New Roman"/>
          <w:sz w:val="24"/>
          <w:szCs w:val="24"/>
        </w:rPr>
        <w:t>studos demonstram que o uso compulsivo dessas práticas pode levar ao desenvolvimento de transtornos mentais, como a dependência patológica, afetando tanto o indivíduo quanto seu ambiente familiar e social.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653654" w:rsidRDefault="000773A4" w:rsidP="00DE5008">
      <w:pPr>
        <w:tabs>
          <w:tab w:val="left" w:pos="1134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E455D">
        <w:rPr>
          <w:rFonts w:ascii="Times New Roman" w:hAnsi="Times New Roman" w:cs="Times New Roman"/>
          <w:sz w:val="24"/>
          <w:szCs w:val="24"/>
        </w:rPr>
        <w:t xml:space="preserve">Desse modo, a </w:t>
      </w:r>
      <w:r w:rsidR="009E455D" w:rsidRPr="009E455D">
        <w:rPr>
          <w:rFonts w:ascii="Times New Roman" w:hAnsi="Times New Roman" w:cs="Times New Roman"/>
          <w:sz w:val="24"/>
          <w:szCs w:val="24"/>
        </w:rPr>
        <w:t>política “Jogo Responsável Maranhão” propõe um conjunto abrangente de medidas preventivas</w:t>
      </w:r>
      <w:r w:rsidR="009E455D">
        <w:rPr>
          <w:rFonts w:ascii="Times New Roman" w:hAnsi="Times New Roman" w:cs="Times New Roman"/>
          <w:sz w:val="24"/>
          <w:szCs w:val="24"/>
        </w:rPr>
        <w:t xml:space="preserve"> </w:t>
      </w:r>
      <w:r w:rsidR="009E455D" w:rsidRPr="009E455D">
        <w:rPr>
          <w:rFonts w:ascii="Times New Roman" w:hAnsi="Times New Roman" w:cs="Times New Roman"/>
          <w:sz w:val="24"/>
          <w:szCs w:val="24"/>
        </w:rPr>
        <w:t>e educativas para mitigar esses riscos,</w:t>
      </w:r>
      <w:r w:rsidR="00F70D7E">
        <w:rPr>
          <w:rFonts w:ascii="Times New Roman" w:hAnsi="Times New Roman" w:cs="Times New Roman"/>
          <w:sz w:val="24"/>
          <w:szCs w:val="24"/>
        </w:rPr>
        <w:t xml:space="preserve"> </w:t>
      </w:r>
      <w:r w:rsidRPr="000773A4">
        <w:rPr>
          <w:rFonts w:ascii="Times New Roman" w:hAnsi="Times New Roman" w:cs="Times New Roman"/>
          <w:sz w:val="24"/>
          <w:szCs w:val="24"/>
        </w:rPr>
        <w:t>prop</w:t>
      </w:r>
      <w:r w:rsidR="00F70D7E">
        <w:rPr>
          <w:rFonts w:ascii="Times New Roman" w:hAnsi="Times New Roman" w:cs="Times New Roman"/>
          <w:sz w:val="24"/>
          <w:szCs w:val="24"/>
        </w:rPr>
        <w:t xml:space="preserve">ondo </w:t>
      </w:r>
      <w:r w:rsidRPr="000773A4">
        <w:rPr>
          <w:rFonts w:ascii="Times New Roman" w:hAnsi="Times New Roman" w:cs="Times New Roman"/>
          <w:sz w:val="24"/>
          <w:szCs w:val="24"/>
        </w:rPr>
        <w:t>diretrizes para a promoção de campanhas educativas que conscientizem a população sobre os riscos dessas práticas, bem como estabelece mecanismos para a oferta de tratamento adequado aos jogadores compulsivos</w:t>
      </w:r>
      <w:r w:rsidR="009E455D" w:rsidRPr="009E455D">
        <w:rPr>
          <w:rFonts w:ascii="Times New Roman" w:hAnsi="Times New Roman" w:cs="Times New Roman"/>
          <w:sz w:val="24"/>
          <w:szCs w:val="24"/>
        </w:rPr>
        <w:t>, assegurando que o entretenimento não se torne um</w:t>
      </w:r>
      <w:r w:rsidR="009E455D">
        <w:rPr>
          <w:rFonts w:ascii="Times New Roman" w:hAnsi="Times New Roman" w:cs="Times New Roman"/>
          <w:sz w:val="24"/>
          <w:szCs w:val="24"/>
        </w:rPr>
        <w:t xml:space="preserve"> </w:t>
      </w:r>
      <w:r w:rsidR="009E455D" w:rsidRPr="009E455D">
        <w:rPr>
          <w:rFonts w:ascii="Times New Roman" w:hAnsi="Times New Roman" w:cs="Times New Roman"/>
          <w:sz w:val="24"/>
          <w:szCs w:val="24"/>
        </w:rPr>
        <w:t xml:space="preserve">problema de saúde pública. </w:t>
      </w:r>
      <w:r w:rsidR="009E455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53654" w:rsidRDefault="00653654" w:rsidP="00DE5008">
      <w:pPr>
        <w:tabs>
          <w:tab w:val="left" w:pos="1134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653654">
        <w:rPr>
          <w:rFonts w:ascii="Times New Roman" w:hAnsi="Times New Roman" w:cs="Times New Roman"/>
          <w:sz w:val="24"/>
          <w:szCs w:val="24"/>
        </w:rPr>
        <w:t>A iniciativa também incentiva a integração dos poderes públicos com a sociedade civil, além de propor a capacitação de profissionais da saúde e assistência social para atender adequadamente os indivíduos afetados. Dessa forma, busca-se oferecer uma resposta ampla e intersetorial aos desafios impostos por essas práticas.</w:t>
      </w:r>
    </w:p>
    <w:p w:rsidR="00432BAB" w:rsidRDefault="00432BAB" w:rsidP="00DE5008">
      <w:pPr>
        <w:tabs>
          <w:tab w:val="left" w:pos="1134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A47E6B">
        <w:rPr>
          <w:rFonts w:ascii="Times New Roman" w:hAnsi="Times New Roman" w:cs="Times New Roman"/>
          <w:sz w:val="24"/>
          <w:szCs w:val="24"/>
        </w:rPr>
        <w:t>Indubitavelmente,</w:t>
      </w:r>
      <w:r>
        <w:rPr>
          <w:rFonts w:ascii="Times New Roman" w:hAnsi="Times New Roman" w:cs="Times New Roman"/>
          <w:sz w:val="24"/>
          <w:szCs w:val="24"/>
        </w:rPr>
        <w:t xml:space="preserve"> é </w:t>
      </w:r>
      <w:r w:rsidRPr="00893F20">
        <w:rPr>
          <w:rFonts w:ascii="Times New Roman" w:hAnsi="Times New Roman" w:cs="Times New Roman"/>
          <w:sz w:val="24"/>
          <w:szCs w:val="24"/>
        </w:rPr>
        <w:t>uma medida de proteção social e de saúde pública, ao mesmo tempo em que cria um ambiente regulatório para minimizar os efeitos nocivos dos jogos de azar, assegurando que o Estado d</w:t>
      </w:r>
      <w:r>
        <w:rPr>
          <w:rFonts w:ascii="Times New Roman" w:hAnsi="Times New Roman" w:cs="Times New Roman"/>
          <w:sz w:val="24"/>
          <w:szCs w:val="24"/>
        </w:rPr>
        <w:t>o maranhão</w:t>
      </w:r>
      <w:r w:rsidRPr="00893F20">
        <w:rPr>
          <w:rFonts w:ascii="Times New Roman" w:hAnsi="Times New Roman" w:cs="Times New Roman"/>
          <w:sz w:val="24"/>
          <w:szCs w:val="24"/>
        </w:rPr>
        <w:t xml:space="preserve"> cumpra seu papel na promoção do bem-estar e na proteção dos cidadãos.</w:t>
      </w:r>
    </w:p>
    <w:p w:rsidR="00653654" w:rsidRDefault="00ED080B" w:rsidP="00432BAB">
      <w:pPr>
        <w:shd w:val="clear" w:color="auto" w:fill="FFFFFF"/>
        <w:spacing w:after="0" w:line="360" w:lineRule="auto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 w:rsidRPr="00D9034B">
        <w:rPr>
          <w:rFonts w:ascii="Times New Roman" w:hAnsi="Times New Roman" w:cs="Times New Roman"/>
          <w:sz w:val="24"/>
          <w:szCs w:val="24"/>
        </w:rPr>
        <w:t xml:space="preserve">Nestes termos, contamos com o apoio dos Excelentíssimos Parlamentares para a aprovação deste Projeto de Lei, por se tratar de medida de relevante interesse social. </w:t>
      </w:r>
      <w:r w:rsidRPr="00D9034B">
        <w:rPr>
          <w:rFonts w:ascii="Times New Roman" w:hAnsi="Times New Roman" w:cs="Times New Roman"/>
          <w:sz w:val="24"/>
          <w:szCs w:val="24"/>
        </w:rPr>
        <w:lastRenderedPageBreak/>
        <w:t>Assim sendo, submetemos à consideração do Plenário desta Casa Legislativa a presente proposição.</w:t>
      </w:r>
    </w:p>
    <w:p w:rsidR="00432BAB" w:rsidRDefault="00432BAB" w:rsidP="00432BAB">
      <w:pPr>
        <w:shd w:val="clear" w:color="auto" w:fill="FFFFFF"/>
        <w:spacing w:after="0" w:line="360" w:lineRule="auto"/>
        <w:ind w:firstLine="1134"/>
        <w:jc w:val="both"/>
        <w:rPr>
          <w:rFonts w:ascii="Times New Roman" w:hAnsi="Times New Roman" w:cs="Times New Roman"/>
          <w:sz w:val="24"/>
          <w:szCs w:val="24"/>
        </w:rPr>
      </w:pPr>
    </w:p>
    <w:p w:rsidR="00653654" w:rsidRPr="00653654" w:rsidRDefault="00653654" w:rsidP="00653654">
      <w:pPr>
        <w:shd w:val="clear" w:color="auto" w:fill="FFFFFF"/>
        <w:spacing w:after="0" w:line="360" w:lineRule="auto"/>
        <w:ind w:firstLine="1134"/>
        <w:jc w:val="both"/>
        <w:rPr>
          <w:rFonts w:ascii="Times New Roman" w:hAnsi="Times New Roman" w:cs="Times New Roman"/>
          <w:sz w:val="24"/>
          <w:szCs w:val="24"/>
        </w:rPr>
      </w:pPr>
    </w:p>
    <w:p w:rsidR="003953F0" w:rsidRPr="00F24FCC" w:rsidRDefault="003953F0" w:rsidP="003953F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LEANDRO BELLO</w:t>
      </w:r>
    </w:p>
    <w:p w:rsidR="001E1F12" w:rsidRPr="00653654" w:rsidRDefault="003953F0" w:rsidP="0065365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Deputado Estadual</w:t>
      </w:r>
    </w:p>
    <w:sectPr w:rsidR="001E1F12" w:rsidRPr="00653654" w:rsidSect="00961806">
      <w:headerReference w:type="default" r:id="rId8"/>
      <w:footerReference w:type="default" r:id="rId9"/>
      <w:pgSz w:w="11906" w:h="16838"/>
      <w:pgMar w:top="2146" w:right="1701" w:bottom="1276" w:left="1701" w:header="850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9049DE" w:rsidRDefault="009049DE" w:rsidP="00810947">
      <w:pPr>
        <w:spacing w:after="0" w:line="240" w:lineRule="auto"/>
      </w:pPr>
      <w:r>
        <w:separator/>
      </w:r>
    </w:p>
  </w:endnote>
  <w:endnote w:type="continuationSeparator" w:id="0">
    <w:p w:rsidR="009049DE" w:rsidRDefault="009049DE" w:rsidP="008109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D77490" w:rsidRDefault="00EC7290" w:rsidP="00653654">
    <w:pPr>
      <w:pStyle w:val="Rodap"/>
      <w:rPr>
        <w:rFonts w:ascii="Times New Roman" w:hAnsi="Times New Roman" w:cs="Times New Roman"/>
        <w:color w:val="000000"/>
        <w:sz w:val="18"/>
        <w:szCs w:val="18"/>
      </w:rPr>
    </w:pPr>
    <w:r>
      <w:rPr>
        <w:rFonts w:ascii="Times New Roman" w:hAnsi="Times New Roman" w:cs="Times New Roman"/>
        <w:color w:val="000000"/>
        <w:sz w:val="18"/>
        <w:szCs w:val="18"/>
      </w:rPr>
      <w:ptab w:relativeTo="margin" w:alignment="center" w:leader="none"/>
    </w:r>
  </w:p>
  <w:p w:rsidR="00D77490" w:rsidRPr="000D4CF0" w:rsidRDefault="00D77490" w:rsidP="000D4CF0">
    <w:pPr>
      <w:pStyle w:val="Rodap"/>
      <w:jc w:val="center"/>
      <w:rPr>
        <w:rFonts w:ascii="Times New Roman" w:hAnsi="Times New Roman" w:cs="Times New Roman"/>
        <w:color w:val="000000"/>
        <w:sz w:val="18"/>
        <w:szCs w:val="18"/>
      </w:rPr>
    </w:pPr>
    <w:r w:rsidRPr="000D4CF0">
      <w:rPr>
        <w:rFonts w:ascii="Times New Roman" w:hAnsi="Times New Roman" w:cs="Times New Roman"/>
        <w:color w:val="000000"/>
        <w:sz w:val="18"/>
        <w:szCs w:val="18"/>
      </w:rPr>
      <w:t xml:space="preserve">Palácio Manuel </w:t>
    </w:r>
    <w:proofErr w:type="spellStart"/>
    <w:r w:rsidRPr="000D4CF0">
      <w:rPr>
        <w:rFonts w:ascii="Times New Roman" w:hAnsi="Times New Roman" w:cs="Times New Roman"/>
        <w:color w:val="000000"/>
        <w:sz w:val="18"/>
        <w:szCs w:val="18"/>
      </w:rPr>
      <w:t>Beckman</w:t>
    </w:r>
    <w:proofErr w:type="spellEnd"/>
    <w:r w:rsidRPr="000D4CF0">
      <w:rPr>
        <w:rFonts w:ascii="Times New Roman" w:hAnsi="Times New Roman" w:cs="Times New Roman"/>
        <w:color w:val="000000"/>
        <w:sz w:val="18"/>
        <w:szCs w:val="18"/>
      </w:rPr>
      <w:t xml:space="preserve"> - Av. Jerô</w:t>
    </w:r>
    <w:r>
      <w:rPr>
        <w:rFonts w:ascii="Times New Roman" w:hAnsi="Times New Roman" w:cs="Times New Roman"/>
        <w:color w:val="000000"/>
        <w:sz w:val="18"/>
        <w:szCs w:val="18"/>
      </w:rPr>
      <w:t>nimo de Albuquerque, S/N, Sítio</w:t>
    </w:r>
    <w:r w:rsidRPr="000D4CF0">
      <w:rPr>
        <w:rFonts w:ascii="Times New Roman" w:hAnsi="Times New Roman" w:cs="Times New Roman"/>
        <w:color w:val="000000"/>
        <w:sz w:val="18"/>
        <w:szCs w:val="18"/>
      </w:rPr>
      <w:t xml:space="preserve"> Rangedor - Calhau / CEP: 65.071-750</w:t>
    </w:r>
  </w:p>
  <w:p w:rsidR="00D77490" w:rsidRPr="000D4CF0" w:rsidRDefault="00D77490" w:rsidP="003953F0">
    <w:pPr>
      <w:pStyle w:val="Rodap"/>
      <w:jc w:val="center"/>
      <w:rPr>
        <w:rFonts w:ascii="Times New Roman" w:hAnsi="Times New Roman" w:cs="Times New Roman"/>
        <w:sz w:val="18"/>
        <w:szCs w:val="18"/>
      </w:rPr>
    </w:pPr>
    <w:r w:rsidRPr="000D4CF0">
      <w:rPr>
        <w:rFonts w:ascii="Times New Roman" w:hAnsi="Times New Roman" w:cs="Times New Roman"/>
        <w:sz w:val="18"/>
        <w:szCs w:val="18"/>
      </w:rPr>
      <w:t>Telefone</w:t>
    </w:r>
    <w:r>
      <w:rPr>
        <w:rFonts w:ascii="Times New Roman" w:hAnsi="Times New Roman" w:cs="Times New Roman"/>
        <w:sz w:val="18"/>
        <w:szCs w:val="18"/>
      </w:rPr>
      <w:t>s</w:t>
    </w:r>
    <w:r w:rsidRPr="000D4CF0">
      <w:rPr>
        <w:rFonts w:ascii="Times New Roman" w:hAnsi="Times New Roman" w:cs="Times New Roman"/>
        <w:sz w:val="18"/>
        <w:szCs w:val="18"/>
      </w:rPr>
      <w:t xml:space="preserve"> úteis: (98) </w:t>
    </w:r>
    <w:r w:rsidR="003953F0" w:rsidRPr="000D4CF0">
      <w:rPr>
        <w:rFonts w:ascii="Times New Roman" w:hAnsi="Times New Roman" w:cs="Times New Roman"/>
        <w:sz w:val="18"/>
        <w:szCs w:val="18"/>
      </w:rPr>
      <w:t>3269-</w:t>
    </w:r>
    <w:r w:rsidR="003953F0">
      <w:rPr>
        <w:rFonts w:ascii="Times New Roman" w:hAnsi="Times New Roman" w:cs="Times New Roman"/>
        <w:sz w:val="18"/>
        <w:szCs w:val="18"/>
      </w:rPr>
      <w:t>3419</w:t>
    </w:r>
    <w:r w:rsidR="003953F0" w:rsidRPr="000D4CF0">
      <w:rPr>
        <w:rFonts w:ascii="Times New Roman" w:hAnsi="Times New Roman" w:cs="Times New Roman"/>
        <w:sz w:val="18"/>
        <w:szCs w:val="18"/>
      </w:rPr>
      <w:t>/</w:t>
    </w:r>
    <w:r w:rsidR="003953F0">
      <w:rPr>
        <w:rFonts w:ascii="Times New Roman" w:hAnsi="Times New Roman" w:cs="Times New Roman"/>
        <w:sz w:val="18"/>
        <w:szCs w:val="18"/>
      </w:rPr>
      <w:t>3409</w:t>
    </w:r>
  </w:p>
  <w:p w:rsidR="00D77490" w:rsidRDefault="00D77490" w:rsidP="000D4CF0">
    <w:pPr>
      <w:pStyle w:val="Rodap"/>
      <w:jc w:val="center"/>
      <w:rPr>
        <w:rFonts w:ascii="Times New Roman" w:hAnsi="Times New Roman" w:cs="Times New Roman"/>
        <w:color w:val="000000"/>
        <w:sz w:val="18"/>
        <w:szCs w:val="18"/>
      </w:rPr>
    </w:pPr>
    <w:r w:rsidRPr="000D4CF0">
      <w:rPr>
        <w:rFonts w:ascii="Times New Roman" w:hAnsi="Times New Roman" w:cs="Times New Roman"/>
        <w:color w:val="000000"/>
        <w:sz w:val="18"/>
        <w:szCs w:val="18"/>
      </w:rPr>
      <w:t>São Luís – Maranhão</w:t>
    </w:r>
  </w:p>
  <w:p w:rsidR="00D77490" w:rsidRPr="000D4CF0" w:rsidRDefault="00D77490" w:rsidP="000D4CF0">
    <w:pPr>
      <w:pStyle w:val="Rodap"/>
      <w:jc w:val="center"/>
      <w:rPr>
        <w:rFonts w:ascii="Times New Roman" w:hAnsi="Times New Roman" w:cs="Times New Roman"/>
        <w:color w:val="000000"/>
        <w:sz w:val="18"/>
        <w:szCs w:val="18"/>
      </w:rPr>
    </w:pPr>
  </w:p>
  <w:p w:rsidR="00D77490" w:rsidRPr="000D4CF0" w:rsidRDefault="00D77490" w:rsidP="000D4CF0">
    <w:pPr>
      <w:pStyle w:val="Rodap"/>
      <w:ind w:right="-567"/>
      <w:jc w:val="right"/>
      <w:rPr>
        <w:rFonts w:ascii="Times New Roman" w:hAnsi="Times New Roman" w:cs="Times New Roman"/>
        <w:bCs/>
        <w:sz w:val="18"/>
        <w:szCs w:val="18"/>
      </w:rPr>
    </w:pPr>
    <w:r w:rsidRPr="000D4CF0">
      <w:rPr>
        <w:rFonts w:ascii="Times New Roman" w:hAnsi="Times New Roman" w:cs="Times New Roman"/>
        <w:sz w:val="18"/>
        <w:szCs w:val="18"/>
      </w:rPr>
      <w:t xml:space="preserve">Página </w:t>
    </w:r>
    <w:r w:rsidR="00A0780C" w:rsidRPr="000D4CF0">
      <w:rPr>
        <w:rFonts w:ascii="Times New Roman" w:hAnsi="Times New Roman" w:cs="Times New Roman"/>
        <w:bCs/>
        <w:sz w:val="18"/>
        <w:szCs w:val="18"/>
      </w:rPr>
      <w:fldChar w:fldCharType="begin"/>
    </w:r>
    <w:r w:rsidRPr="000D4CF0">
      <w:rPr>
        <w:rFonts w:ascii="Times New Roman" w:hAnsi="Times New Roman" w:cs="Times New Roman"/>
        <w:bCs/>
        <w:sz w:val="18"/>
        <w:szCs w:val="18"/>
      </w:rPr>
      <w:instrText>PAGE</w:instrText>
    </w:r>
    <w:r w:rsidR="00A0780C" w:rsidRPr="000D4CF0">
      <w:rPr>
        <w:rFonts w:ascii="Times New Roman" w:hAnsi="Times New Roman" w:cs="Times New Roman"/>
        <w:bCs/>
        <w:sz w:val="18"/>
        <w:szCs w:val="18"/>
      </w:rPr>
      <w:fldChar w:fldCharType="separate"/>
    </w:r>
    <w:r w:rsidR="00E028A4">
      <w:rPr>
        <w:rFonts w:ascii="Times New Roman" w:hAnsi="Times New Roman" w:cs="Times New Roman"/>
        <w:bCs/>
        <w:noProof/>
        <w:sz w:val="18"/>
        <w:szCs w:val="18"/>
      </w:rPr>
      <w:t>1</w:t>
    </w:r>
    <w:r w:rsidR="00A0780C" w:rsidRPr="000D4CF0">
      <w:rPr>
        <w:rFonts w:ascii="Times New Roman" w:hAnsi="Times New Roman" w:cs="Times New Roman"/>
        <w:bCs/>
        <w:sz w:val="18"/>
        <w:szCs w:val="18"/>
      </w:rPr>
      <w:fldChar w:fldCharType="end"/>
    </w:r>
    <w:r w:rsidRPr="000D4CF0">
      <w:rPr>
        <w:rFonts w:ascii="Times New Roman" w:hAnsi="Times New Roman" w:cs="Times New Roman"/>
        <w:sz w:val="18"/>
        <w:szCs w:val="18"/>
      </w:rPr>
      <w:t xml:space="preserve"> de </w:t>
    </w:r>
    <w:r w:rsidR="00A0780C" w:rsidRPr="000D4CF0">
      <w:rPr>
        <w:rFonts w:ascii="Times New Roman" w:hAnsi="Times New Roman" w:cs="Times New Roman"/>
        <w:bCs/>
        <w:sz w:val="18"/>
        <w:szCs w:val="18"/>
      </w:rPr>
      <w:fldChar w:fldCharType="begin"/>
    </w:r>
    <w:r w:rsidRPr="000D4CF0">
      <w:rPr>
        <w:rFonts w:ascii="Times New Roman" w:hAnsi="Times New Roman" w:cs="Times New Roman"/>
        <w:bCs/>
        <w:sz w:val="18"/>
        <w:szCs w:val="18"/>
      </w:rPr>
      <w:instrText>NUMPAGES</w:instrText>
    </w:r>
    <w:r w:rsidR="00A0780C" w:rsidRPr="000D4CF0">
      <w:rPr>
        <w:rFonts w:ascii="Times New Roman" w:hAnsi="Times New Roman" w:cs="Times New Roman"/>
        <w:bCs/>
        <w:sz w:val="18"/>
        <w:szCs w:val="18"/>
      </w:rPr>
      <w:fldChar w:fldCharType="separate"/>
    </w:r>
    <w:r w:rsidR="00E028A4">
      <w:rPr>
        <w:rFonts w:ascii="Times New Roman" w:hAnsi="Times New Roman" w:cs="Times New Roman"/>
        <w:bCs/>
        <w:noProof/>
        <w:sz w:val="18"/>
        <w:szCs w:val="18"/>
      </w:rPr>
      <w:t>2</w:t>
    </w:r>
    <w:r w:rsidR="00A0780C" w:rsidRPr="000D4CF0">
      <w:rPr>
        <w:rFonts w:ascii="Times New Roman" w:hAnsi="Times New Roman" w:cs="Times New Roman"/>
        <w:bCs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9049DE" w:rsidRDefault="009049DE" w:rsidP="00810947">
      <w:pPr>
        <w:spacing w:after="0" w:line="240" w:lineRule="auto"/>
      </w:pPr>
      <w:r>
        <w:separator/>
      </w:r>
    </w:p>
  </w:footnote>
  <w:footnote w:type="continuationSeparator" w:id="0">
    <w:p w:rsidR="009049DE" w:rsidRDefault="009049DE" w:rsidP="008109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D77490" w:rsidRPr="00810947" w:rsidRDefault="00D77490" w:rsidP="000D4CF0">
    <w:pPr>
      <w:pStyle w:val="Cabealho"/>
      <w:tabs>
        <w:tab w:val="left" w:pos="3705"/>
        <w:tab w:val="center" w:pos="4569"/>
      </w:tabs>
      <w:ind w:right="360"/>
      <w:rPr>
        <w:b/>
        <w:color w:val="000080"/>
        <w:sz w:val="18"/>
        <w:szCs w:val="18"/>
      </w:rPr>
    </w:pPr>
    <w:bookmarkStart w:id="0" w:name="_Hlk126314781"/>
    <w:r w:rsidRPr="00810947">
      <w:rPr>
        <w:noProof/>
        <w:sz w:val="18"/>
        <w:szCs w:val="18"/>
        <w:lang w:eastAsia="pt-BR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2386965</wp:posOffset>
          </wp:positionH>
          <wp:positionV relativeFrom="paragraph">
            <wp:posOffset>-373380</wp:posOffset>
          </wp:positionV>
          <wp:extent cx="590550" cy="571500"/>
          <wp:effectExtent l="0" t="0" r="0" b="0"/>
          <wp:wrapSquare wrapText="bothSides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8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055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810947">
      <w:rPr>
        <w:b/>
        <w:color w:val="000080"/>
        <w:sz w:val="18"/>
        <w:szCs w:val="18"/>
      </w:rPr>
      <w:tab/>
    </w:r>
  </w:p>
  <w:p w:rsidR="00D77490" w:rsidRPr="000D4CF0" w:rsidRDefault="00D77490" w:rsidP="000D4CF0">
    <w:pPr>
      <w:pStyle w:val="Cabealho"/>
      <w:tabs>
        <w:tab w:val="left" w:pos="1245"/>
      </w:tabs>
      <w:rPr>
        <w:b/>
        <w:sz w:val="18"/>
        <w:szCs w:val="18"/>
      </w:rPr>
    </w:pPr>
    <w:r w:rsidRPr="00810947">
      <w:rPr>
        <w:b/>
        <w:sz w:val="18"/>
        <w:szCs w:val="18"/>
      </w:rPr>
      <w:tab/>
    </w:r>
    <w:r w:rsidRPr="00810947">
      <w:rPr>
        <w:b/>
        <w:sz w:val="18"/>
        <w:szCs w:val="18"/>
      </w:rPr>
      <w:tab/>
    </w:r>
  </w:p>
  <w:p w:rsidR="00D77490" w:rsidRPr="000D4CF0" w:rsidRDefault="00D77490" w:rsidP="000D4CF0">
    <w:pPr>
      <w:pStyle w:val="Cabealho"/>
      <w:tabs>
        <w:tab w:val="left" w:pos="1245"/>
      </w:tabs>
      <w:jc w:val="center"/>
      <w:rPr>
        <w:rFonts w:ascii="Times New Roman" w:hAnsi="Times New Roman" w:cs="Times New Roman"/>
        <w:b/>
        <w:sz w:val="18"/>
        <w:szCs w:val="18"/>
      </w:rPr>
    </w:pPr>
    <w:r w:rsidRPr="000D4CF0">
      <w:rPr>
        <w:rFonts w:ascii="Times New Roman" w:hAnsi="Times New Roman" w:cs="Times New Roman"/>
        <w:b/>
        <w:sz w:val="18"/>
        <w:szCs w:val="18"/>
      </w:rPr>
      <w:t>ESTADO DO MARANHÃO</w:t>
    </w:r>
  </w:p>
  <w:p w:rsidR="00D77490" w:rsidRPr="000D4CF0" w:rsidRDefault="00D77490" w:rsidP="000D4CF0">
    <w:pPr>
      <w:pStyle w:val="Cabealho"/>
      <w:jc w:val="center"/>
      <w:rPr>
        <w:rFonts w:ascii="Times New Roman" w:hAnsi="Times New Roman" w:cs="Times New Roman"/>
        <w:b/>
        <w:sz w:val="18"/>
        <w:szCs w:val="18"/>
      </w:rPr>
    </w:pPr>
    <w:r w:rsidRPr="000D4CF0">
      <w:rPr>
        <w:rFonts w:ascii="Times New Roman" w:hAnsi="Times New Roman" w:cs="Times New Roman"/>
        <w:b/>
        <w:sz w:val="18"/>
        <w:szCs w:val="18"/>
      </w:rPr>
      <w:t>ASSEMBLEIA LEGISLATIVA DO MARANHÃO</w:t>
    </w:r>
  </w:p>
  <w:p w:rsidR="00D77490" w:rsidRPr="000D4CF0" w:rsidRDefault="00D77490" w:rsidP="000D4CF0">
    <w:pPr>
      <w:pStyle w:val="Rodap"/>
      <w:jc w:val="center"/>
      <w:rPr>
        <w:rFonts w:ascii="Times New Roman" w:hAnsi="Times New Roman" w:cs="Times New Roman"/>
        <w:color w:val="000000"/>
        <w:sz w:val="18"/>
        <w:szCs w:val="18"/>
      </w:rPr>
    </w:pPr>
    <w:r w:rsidRPr="000D4CF0">
      <w:rPr>
        <w:rFonts w:ascii="Times New Roman" w:hAnsi="Times New Roman" w:cs="Times New Roman"/>
        <w:color w:val="000000"/>
        <w:sz w:val="18"/>
        <w:szCs w:val="18"/>
      </w:rPr>
      <w:t xml:space="preserve">Gabinete do Deputado </w:t>
    </w:r>
    <w:r w:rsidR="00961806">
      <w:rPr>
        <w:rFonts w:ascii="Times New Roman" w:hAnsi="Times New Roman" w:cs="Times New Roman"/>
        <w:color w:val="000000"/>
        <w:sz w:val="18"/>
        <w:szCs w:val="18"/>
      </w:rPr>
      <w:t xml:space="preserve">Leandro </w:t>
    </w:r>
    <w:proofErr w:type="spellStart"/>
    <w:r w:rsidR="00961806">
      <w:rPr>
        <w:rFonts w:ascii="Times New Roman" w:hAnsi="Times New Roman" w:cs="Times New Roman"/>
        <w:color w:val="000000"/>
        <w:sz w:val="18"/>
        <w:szCs w:val="18"/>
      </w:rPr>
      <w:t>Bello</w:t>
    </w:r>
    <w:proofErr w:type="spellEnd"/>
  </w:p>
  <w:p w:rsidR="00D77490" w:rsidRDefault="00D77490" w:rsidP="000D4CF0">
    <w:pPr>
      <w:pStyle w:val="Rodap"/>
      <w:jc w:val="center"/>
      <w:rPr>
        <w:rFonts w:ascii="Times New Roman" w:hAnsi="Times New Roman" w:cs="Times New Roman"/>
        <w:color w:val="FF0000"/>
        <w:sz w:val="18"/>
        <w:szCs w:val="18"/>
      </w:rPr>
    </w:pPr>
    <w:r w:rsidRPr="001D673A">
      <w:rPr>
        <w:rFonts w:ascii="Times New Roman" w:hAnsi="Times New Roman" w:cs="Times New Roman"/>
        <w:color w:val="000000"/>
        <w:sz w:val="18"/>
        <w:szCs w:val="18"/>
      </w:rPr>
      <w:t>Site:</w:t>
    </w:r>
    <w:r w:rsidR="00AC7E42" w:rsidRPr="001D673A">
      <w:rPr>
        <w:rFonts w:ascii="Times New Roman" w:hAnsi="Times New Roman" w:cs="Times New Roman"/>
        <w:color w:val="000000"/>
        <w:sz w:val="18"/>
        <w:szCs w:val="18"/>
      </w:rPr>
      <w:t xml:space="preserve"> leandrobello.com.br</w:t>
    </w:r>
    <w:r w:rsidRPr="001D673A">
      <w:rPr>
        <w:rFonts w:ascii="Times New Roman" w:hAnsi="Times New Roman" w:cs="Times New Roman"/>
        <w:color w:val="000000"/>
        <w:sz w:val="18"/>
        <w:szCs w:val="18"/>
      </w:rPr>
      <w:t xml:space="preserve">/ E-mail: </w:t>
    </w:r>
    <w:hyperlink r:id="rId2" w:history="1">
      <w:r w:rsidR="00AC7E42" w:rsidRPr="001D673A">
        <w:rPr>
          <w:rStyle w:val="Hyperlink"/>
          <w:rFonts w:ascii="Times New Roman" w:hAnsi="Times New Roman" w:cs="Times New Roman"/>
          <w:sz w:val="18"/>
          <w:szCs w:val="18"/>
        </w:rPr>
        <w:t>deputadoleandrobello@gmail.com</w:t>
      </w:r>
    </w:hyperlink>
    <w:r w:rsidR="00AC7E42" w:rsidRPr="001D673A">
      <w:rPr>
        <w:rFonts w:ascii="Times New Roman" w:hAnsi="Times New Roman" w:cs="Times New Roman"/>
        <w:color w:val="FF0000"/>
        <w:sz w:val="18"/>
        <w:szCs w:val="18"/>
      </w:rPr>
      <w:t xml:space="preserve"> </w:t>
    </w:r>
  </w:p>
  <w:bookmarkEnd w:id="0"/>
  <w:p w:rsidR="00653654" w:rsidRDefault="00653654" w:rsidP="008B558F">
    <w:pPr>
      <w:pStyle w:val="Rodap"/>
      <w:rPr>
        <w:rFonts w:ascii="Times New Roman" w:hAnsi="Times New Roman" w:cs="Times New Roman"/>
        <w:color w:val="000000"/>
        <w:sz w:val="18"/>
        <w:szCs w:val="18"/>
      </w:rPr>
    </w:pPr>
  </w:p>
  <w:p w:rsidR="00653654" w:rsidRPr="001D673A" w:rsidRDefault="00653654" w:rsidP="008B558F">
    <w:pPr>
      <w:pStyle w:val="Rodap"/>
      <w:rPr>
        <w:rFonts w:ascii="Times New Roman" w:hAnsi="Times New Roman" w:cs="Times New Roman"/>
        <w:color w:val="000000"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BF48AC"/>
    <w:multiLevelType w:val="hybridMultilevel"/>
    <w:tmpl w:val="8460EDD8"/>
    <w:lvl w:ilvl="0" w:tplc="ACB89AB4">
      <w:start w:val="1"/>
      <w:numFmt w:val="lowerLetter"/>
      <w:lvlText w:val="%1)"/>
      <w:lvlJc w:val="left"/>
      <w:pPr>
        <w:ind w:left="155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74" w:hanging="360"/>
      </w:pPr>
    </w:lvl>
    <w:lvl w:ilvl="2" w:tplc="0416001B" w:tentative="1">
      <w:start w:val="1"/>
      <w:numFmt w:val="lowerRoman"/>
      <w:lvlText w:val="%3."/>
      <w:lvlJc w:val="right"/>
      <w:pPr>
        <w:ind w:left="2994" w:hanging="180"/>
      </w:pPr>
    </w:lvl>
    <w:lvl w:ilvl="3" w:tplc="0416000F" w:tentative="1">
      <w:start w:val="1"/>
      <w:numFmt w:val="decimal"/>
      <w:lvlText w:val="%4."/>
      <w:lvlJc w:val="left"/>
      <w:pPr>
        <w:ind w:left="3714" w:hanging="360"/>
      </w:pPr>
    </w:lvl>
    <w:lvl w:ilvl="4" w:tplc="04160019" w:tentative="1">
      <w:start w:val="1"/>
      <w:numFmt w:val="lowerLetter"/>
      <w:lvlText w:val="%5."/>
      <w:lvlJc w:val="left"/>
      <w:pPr>
        <w:ind w:left="4434" w:hanging="360"/>
      </w:pPr>
    </w:lvl>
    <w:lvl w:ilvl="5" w:tplc="0416001B" w:tentative="1">
      <w:start w:val="1"/>
      <w:numFmt w:val="lowerRoman"/>
      <w:lvlText w:val="%6."/>
      <w:lvlJc w:val="right"/>
      <w:pPr>
        <w:ind w:left="5154" w:hanging="180"/>
      </w:pPr>
    </w:lvl>
    <w:lvl w:ilvl="6" w:tplc="0416000F" w:tentative="1">
      <w:start w:val="1"/>
      <w:numFmt w:val="decimal"/>
      <w:lvlText w:val="%7."/>
      <w:lvlJc w:val="left"/>
      <w:pPr>
        <w:ind w:left="5874" w:hanging="360"/>
      </w:pPr>
    </w:lvl>
    <w:lvl w:ilvl="7" w:tplc="04160019" w:tentative="1">
      <w:start w:val="1"/>
      <w:numFmt w:val="lowerLetter"/>
      <w:lvlText w:val="%8."/>
      <w:lvlJc w:val="left"/>
      <w:pPr>
        <w:ind w:left="6594" w:hanging="360"/>
      </w:pPr>
    </w:lvl>
    <w:lvl w:ilvl="8" w:tplc="0416001B" w:tentative="1">
      <w:start w:val="1"/>
      <w:numFmt w:val="lowerRoman"/>
      <w:lvlText w:val="%9."/>
      <w:lvlJc w:val="right"/>
      <w:pPr>
        <w:ind w:left="7314" w:hanging="180"/>
      </w:pPr>
    </w:lvl>
  </w:abstractNum>
  <w:abstractNum w:abstractNumId="1" w15:restartNumberingAfterBreak="0">
    <w:nsid w:val="254B758E"/>
    <w:multiLevelType w:val="hybridMultilevel"/>
    <w:tmpl w:val="EFDC728E"/>
    <w:lvl w:ilvl="0" w:tplc="50EE3DB6">
      <w:start w:val="1"/>
      <w:numFmt w:val="lowerLetter"/>
      <w:lvlText w:val="%1)"/>
      <w:lvlJc w:val="left"/>
      <w:pPr>
        <w:ind w:left="149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2" w15:restartNumberingAfterBreak="0">
    <w:nsid w:val="35DE3FAB"/>
    <w:multiLevelType w:val="hybridMultilevel"/>
    <w:tmpl w:val="CB30784C"/>
    <w:lvl w:ilvl="0" w:tplc="D5105A40">
      <w:start w:val="1"/>
      <w:numFmt w:val="lowerLetter"/>
      <w:lvlText w:val="%1)"/>
      <w:lvlJc w:val="left"/>
      <w:pPr>
        <w:ind w:left="149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3" w15:restartNumberingAfterBreak="0">
    <w:nsid w:val="43F26CF7"/>
    <w:multiLevelType w:val="multilevel"/>
    <w:tmpl w:val="2EC6DA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7990621">
    <w:abstractNumId w:val="0"/>
  </w:num>
  <w:num w:numId="2" w16cid:durableId="1197887176">
    <w:abstractNumId w:val="2"/>
  </w:num>
  <w:num w:numId="3" w16cid:durableId="1175338173">
    <w:abstractNumId w:val="3"/>
  </w:num>
  <w:num w:numId="4" w16cid:durableId="119565543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347B"/>
    <w:rsid w:val="00002373"/>
    <w:rsid w:val="000059B9"/>
    <w:rsid w:val="00006EFB"/>
    <w:rsid w:val="000141B1"/>
    <w:rsid w:val="000172D6"/>
    <w:rsid w:val="00017B69"/>
    <w:rsid w:val="000202C3"/>
    <w:rsid w:val="00022F6D"/>
    <w:rsid w:val="00023E28"/>
    <w:rsid w:val="00024C6C"/>
    <w:rsid w:val="000251CD"/>
    <w:rsid w:val="00025A27"/>
    <w:rsid w:val="00030B49"/>
    <w:rsid w:val="00034EB3"/>
    <w:rsid w:val="000364B3"/>
    <w:rsid w:val="0003710B"/>
    <w:rsid w:val="00037780"/>
    <w:rsid w:val="00037A33"/>
    <w:rsid w:val="00043623"/>
    <w:rsid w:val="0004363F"/>
    <w:rsid w:val="000460FC"/>
    <w:rsid w:val="00051739"/>
    <w:rsid w:val="0005441E"/>
    <w:rsid w:val="00054688"/>
    <w:rsid w:val="000558AB"/>
    <w:rsid w:val="00061248"/>
    <w:rsid w:val="0006326C"/>
    <w:rsid w:val="00064754"/>
    <w:rsid w:val="00072BB6"/>
    <w:rsid w:val="000741BB"/>
    <w:rsid w:val="000773A4"/>
    <w:rsid w:val="00081D14"/>
    <w:rsid w:val="00086D2D"/>
    <w:rsid w:val="00091409"/>
    <w:rsid w:val="000A197D"/>
    <w:rsid w:val="000B717D"/>
    <w:rsid w:val="000B76A3"/>
    <w:rsid w:val="000B7A67"/>
    <w:rsid w:val="000C0312"/>
    <w:rsid w:val="000C3811"/>
    <w:rsid w:val="000D0023"/>
    <w:rsid w:val="000D14C7"/>
    <w:rsid w:val="000D1739"/>
    <w:rsid w:val="000D1800"/>
    <w:rsid w:val="000D433B"/>
    <w:rsid w:val="000D4CF0"/>
    <w:rsid w:val="000E3D2D"/>
    <w:rsid w:val="000E44A2"/>
    <w:rsid w:val="000E52A1"/>
    <w:rsid w:val="000E7D55"/>
    <w:rsid w:val="000F0084"/>
    <w:rsid w:val="000F0AB3"/>
    <w:rsid w:val="000F4975"/>
    <w:rsid w:val="00103AC9"/>
    <w:rsid w:val="00114FD9"/>
    <w:rsid w:val="0012185E"/>
    <w:rsid w:val="001220D6"/>
    <w:rsid w:val="00130B70"/>
    <w:rsid w:val="00132301"/>
    <w:rsid w:val="001332CC"/>
    <w:rsid w:val="00135E05"/>
    <w:rsid w:val="001425C0"/>
    <w:rsid w:val="00144AF2"/>
    <w:rsid w:val="001514BC"/>
    <w:rsid w:val="001528D8"/>
    <w:rsid w:val="00164E49"/>
    <w:rsid w:val="00167840"/>
    <w:rsid w:val="001752EC"/>
    <w:rsid w:val="00175A34"/>
    <w:rsid w:val="00180FA5"/>
    <w:rsid w:val="001829D6"/>
    <w:rsid w:val="001833DD"/>
    <w:rsid w:val="00187297"/>
    <w:rsid w:val="00192790"/>
    <w:rsid w:val="00195680"/>
    <w:rsid w:val="00197910"/>
    <w:rsid w:val="001A4A5F"/>
    <w:rsid w:val="001A5D0F"/>
    <w:rsid w:val="001B30B0"/>
    <w:rsid w:val="001C08D4"/>
    <w:rsid w:val="001C6AB9"/>
    <w:rsid w:val="001D3088"/>
    <w:rsid w:val="001D39D8"/>
    <w:rsid w:val="001D4348"/>
    <w:rsid w:val="001D673A"/>
    <w:rsid w:val="001E1F12"/>
    <w:rsid w:val="001E5056"/>
    <w:rsid w:val="001E71DD"/>
    <w:rsid w:val="001F25AA"/>
    <w:rsid w:val="00205578"/>
    <w:rsid w:val="00206330"/>
    <w:rsid w:val="0020744B"/>
    <w:rsid w:val="00210117"/>
    <w:rsid w:val="00210833"/>
    <w:rsid w:val="002108A9"/>
    <w:rsid w:val="00212C1B"/>
    <w:rsid w:val="00212F1D"/>
    <w:rsid w:val="00216787"/>
    <w:rsid w:val="00217A23"/>
    <w:rsid w:val="00230584"/>
    <w:rsid w:val="00231B30"/>
    <w:rsid w:val="002355D4"/>
    <w:rsid w:val="002414B0"/>
    <w:rsid w:val="00241D05"/>
    <w:rsid w:val="00242110"/>
    <w:rsid w:val="00244509"/>
    <w:rsid w:val="002557CE"/>
    <w:rsid w:val="002603FD"/>
    <w:rsid w:val="00261006"/>
    <w:rsid w:val="00263452"/>
    <w:rsid w:val="002644CD"/>
    <w:rsid w:val="0026493B"/>
    <w:rsid w:val="002665DE"/>
    <w:rsid w:val="00272689"/>
    <w:rsid w:val="002750F5"/>
    <w:rsid w:val="00282FB6"/>
    <w:rsid w:val="00291C3D"/>
    <w:rsid w:val="002A03FC"/>
    <w:rsid w:val="002A18B2"/>
    <w:rsid w:val="002A1D47"/>
    <w:rsid w:val="002A201B"/>
    <w:rsid w:val="002A2048"/>
    <w:rsid w:val="002A67B4"/>
    <w:rsid w:val="002B55F2"/>
    <w:rsid w:val="002C0EAA"/>
    <w:rsid w:val="002C3CAC"/>
    <w:rsid w:val="002C42E7"/>
    <w:rsid w:val="002C4E43"/>
    <w:rsid w:val="002C58A6"/>
    <w:rsid w:val="002D0F69"/>
    <w:rsid w:val="002D31C8"/>
    <w:rsid w:val="002D45C6"/>
    <w:rsid w:val="002D5460"/>
    <w:rsid w:val="002E1173"/>
    <w:rsid w:val="002F01E4"/>
    <w:rsid w:val="002F16B0"/>
    <w:rsid w:val="002F21E8"/>
    <w:rsid w:val="002F4179"/>
    <w:rsid w:val="002F74D9"/>
    <w:rsid w:val="002F7A71"/>
    <w:rsid w:val="00302B29"/>
    <w:rsid w:val="003071D5"/>
    <w:rsid w:val="00310D82"/>
    <w:rsid w:val="00311271"/>
    <w:rsid w:val="00312821"/>
    <w:rsid w:val="0031339B"/>
    <w:rsid w:val="00314031"/>
    <w:rsid w:val="0031751F"/>
    <w:rsid w:val="00332796"/>
    <w:rsid w:val="003348F3"/>
    <w:rsid w:val="0033725B"/>
    <w:rsid w:val="00345785"/>
    <w:rsid w:val="00353678"/>
    <w:rsid w:val="003550D1"/>
    <w:rsid w:val="00355E6D"/>
    <w:rsid w:val="00365648"/>
    <w:rsid w:val="00367874"/>
    <w:rsid w:val="00375C35"/>
    <w:rsid w:val="003840C1"/>
    <w:rsid w:val="00385A06"/>
    <w:rsid w:val="003919D8"/>
    <w:rsid w:val="003953F0"/>
    <w:rsid w:val="003955E0"/>
    <w:rsid w:val="00395DBB"/>
    <w:rsid w:val="00396702"/>
    <w:rsid w:val="003A1929"/>
    <w:rsid w:val="003A47AE"/>
    <w:rsid w:val="003A785C"/>
    <w:rsid w:val="003B285C"/>
    <w:rsid w:val="003B29CB"/>
    <w:rsid w:val="003B6122"/>
    <w:rsid w:val="003C3C63"/>
    <w:rsid w:val="003D0868"/>
    <w:rsid w:val="003D237C"/>
    <w:rsid w:val="003D29E9"/>
    <w:rsid w:val="003E0A08"/>
    <w:rsid w:val="003E2370"/>
    <w:rsid w:val="003E661B"/>
    <w:rsid w:val="003E7C23"/>
    <w:rsid w:val="003F7BF0"/>
    <w:rsid w:val="00400588"/>
    <w:rsid w:val="00403C1B"/>
    <w:rsid w:val="004047DD"/>
    <w:rsid w:val="004119FA"/>
    <w:rsid w:val="004132C5"/>
    <w:rsid w:val="00413472"/>
    <w:rsid w:val="00416E53"/>
    <w:rsid w:val="004174BB"/>
    <w:rsid w:val="0042046A"/>
    <w:rsid w:val="00424DA9"/>
    <w:rsid w:val="00425261"/>
    <w:rsid w:val="0043127E"/>
    <w:rsid w:val="00432BAB"/>
    <w:rsid w:val="004373E6"/>
    <w:rsid w:val="00450BB1"/>
    <w:rsid w:val="0045223F"/>
    <w:rsid w:val="00454342"/>
    <w:rsid w:val="0045538E"/>
    <w:rsid w:val="00456038"/>
    <w:rsid w:val="00460F10"/>
    <w:rsid w:val="004634EA"/>
    <w:rsid w:val="00465814"/>
    <w:rsid w:val="00470B05"/>
    <w:rsid w:val="00472840"/>
    <w:rsid w:val="004745E6"/>
    <w:rsid w:val="00476982"/>
    <w:rsid w:val="00477EB0"/>
    <w:rsid w:val="004875A3"/>
    <w:rsid w:val="0049128E"/>
    <w:rsid w:val="004968A4"/>
    <w:rsid w:val="004970F2"/>
    <w:rsid w:val="004B3B47"/>
    <w:rsid w:val="004B450F"/>
    <w:rsid w:val="004B7408"/>
    <w:rsid w:val="004B7784"/>
    <w:rsid w:val="004C0EF2"/>
    <w:rsid w:val="004C1B70"/>
    <w:rsid w:val="004C2207"/>
    <w:rsid w:val="004C3DF3"/>
    <w:rsid w:val="004C5F12"/>
    <w:rsid w:val="004D4028"/>
    <w:rsid w:val="004D607B"/>
    <w:rsid w:val="004E445D"/>
    <w:rsid w:val="004E7F7B"/>
    <w:rsid w:val="004F5341"/>
    <w:rsid w:val="004F5606"/>
    <w:rsid w:val="004F6933"/>
    <w:rsid w:val="0050287B"/>
    <w:rsid w:val="00504BB1"/>
    <w:rsid w:val="00504E1C"/>
    <w:rsid w:val="00506FA2"/>
    <w:rsid w:val="00507986"/>
    <w:rsid w:val="00512A29"/>
    <w:rsid w:val="00517728"/>
    <w:rsid w:val="00530066"/>
    <w:rsid w:val="00532D42"/>
    <w:rsid w:val="0053476C"/>
    <w:rsid w:val="00534C41"/>
    <w:rsid w:val="00535188"/>
    <w:rsid w:val="00543F5B"/>
    <w:rsid w:val="005508FC"/>
    <w:rsid w:val="00552544"/>
    <w:rsid w:val="00552AFE"/>
    <w:rsid w:val="0055356F"/>
    <w:rsid w:val="00554733"/>
    <w:rsid w:val="00556E86"/>
    <w:rsid w:val="00557767"/>
    <w:rsid w:val="00557DBF"/>
    <w:rsid w:val="0056499B"/>
    <w:rsid w:val="00565495"/>
    <w:rsid w:val="00565E62"/>
    <w:rsid w:val="005663F1"/>
    <w:rsid w:val="0056711E"/>
    <w:rsid w:val="005730C7"/>
    <w:rsid w:val="0057603D"/>
    <w:rsid w:val="00582357"/>
    <w:rsid w:val="00582532"/>
    <w:rsid w:val="00583298"/>
    <w:rsid w:val="005870DB"/>
    <w:rsid w:val="005927E5"/>
    <w:rsid w:val="005A56BF"/>
    <w:rsid w:val="005A6B6C"/>
    <w:rsid w:val="005B1EA9"/>
    <w:rsid w:val="005B316B"/>
    <w:rsid w:val="005B453A"/>
    <w:rsid w:val="005C2B1A"/>
    <w:rsid w:val="005C6E62"/>
    <w:rsid w:val="005D191E"/>
    <w:rsid w:val="005D4988"/>
    <w:rsid w:val="005E0658"/>
    <w:rsid w:val="005E625E"/>
    <w:rsid w:val="005F7942"/>
    <w:rsid w:val="00601DF9"/>
    <w:rsid w:val="006028A7"/>
    <w:rsid w:val="006036A4"/>
    <w:rsid w:val="006053EF"/>
    <w:rsid w:val="00610CA4"/>
    <w:rsid w:val="006110DB"/>
    <w:rsid w:val="00614009"/>
    <w:rsid w:val="00616762"/>
    <w:rsid w:val="00617C76"/>
    <w:rsid w:val="00621295"/>
    <w:rsid w:val="00625DB3"/>
    <w:rsid w:val="00626A38"/>
    <w:rsid w:val="006307E2"/>
    <w:rsid w:val="00635DD5"/>
    <w:rsid w:val="00637728"/>
    <w:rsid w:val="00637738"/>
    <w:rsid w:val="00637754"/>
    <w:rsid w:val="00641E99"/>
    <w:rsid w:val="00644870"/>
    <w:rsid w:val="006465A6"/>
    <w:rsid w:val="00653654"/>
    <w:rsid w:val="00654651"/>
    <w:rsid w:val="00655BD8"/>
    <w:rsid w:val="0066334E"/>
    <w:rsid w:val="00663470"/>
    <w:rsid w:val="00672783"/>
    <w:rsid w:val="00672852"/>
    <w:rsid w:val="00675BB2"/>
    <w:rsid w:val="006777FD"/>
    <w:rsid w:val="006814AD"/>
    <w:rsid w:val="00682A57"/>
    <w:rsid w:val="00691773"/>
    <w:rsid w:val="00693AC0"/>
    <w:rsid w:val="006A009A"/>
    <w:rsid w:val="006A0BE1"/>
    <w:rsid w:val="006A25AF"/>
    <w:rsid w:val="006A46CF"/>
    <w:rsid w:val="006A5B48"/>
    <w:rsid w:val="006B029C"/>
    <w:rsid w:val="006B16E1"/>
    <w:rsid w:val="006B24C5"/>
    <w:rsid w:val="006B445E"/>
    <w:rsid w:val="006C3690"/>
    <w:rsid w:val="006D10CA"/>
    <w:rsid w:val="006D25A7"/>
    <w:rsid w:val="006D40BA"/>
    <w:rsid w:val="006D53C2"/>
    <w:rsid w:val="006E69E0"/>
    <w:rsid w:val="006F0EBD"/>
    <w:rsid w:val="006F175C"/>
    <w:rsid w:val="006F1A3F"/>
    <w:rsid w:val="006F1AB3"/>
    <w:rsid w:val="006F443C"/>
    <w:rsid w:val="007003C6"/>
    <w:rsid w:val="0070390E"/>
    <w:rsid w:val="00704351"/>
    <w:rsid w:val="007072BC"/>
    <w:rsid w:val="007075F9"/>
    <w:rsid w:val="00710B11"/>
    <w:rsid w:val="00710B94"/>
    <w:rsid w:val="00714522"/>
    <w:rsid w:val="0072488F"/>
    <w:rsid w:val="007347D2"/>
    <w:rsid w:val="00735BBA"/>
    <w:rsid w:val="0073632D"/>
    <w:rsid w:val="00736AD0"/>
    <w:rsid w:val="00747B57"/>
    <w:rsid w:val="00753276"/>
    <w:rsid w:val="00764234"/>
    <w:rsid w:val="007670D4"/>
    <w:rsid w:val="00770730"/>
    <w:rsid w:val="00773D8D"/>
    <w:rsid w:val="00780D24"/>
    <w:rsid w:val="00782404"/>
    <w:rsid w:val="00784797"/>
    <w:rsid w:val="00786AA7"/>
    <w:rsid w:val="007935FB"/>
    <w:rsid w:val="007940EE"/>
    <w:rsid w:val="007951DA"/>
    <w:rsid w:val="00795421"/>
    <w:rsid w:val="00796D04"/>
    <w:rsid w:val="007A3E6E"/>
    <w:rsid w:val="007C0AF5"/>
    <w:rsid w:val="007C197A"/>
    <w:rsid w:val="007C3045"/>
    <w:rsid w:val="007D6D75"/>
    <w:rsid w:val="007D7348"/>
    <w:rsid w:val="007E01C9"/>
    <w:rsid w:val="007E3EB4"/>
    <w:rsid w:val="007E5298"/>
    <w:rsid w:val="007E6611"/>
    <w:rsid w:val="007F50B9"/>
    <w:rsid w:val="007F6FB6"/>
    <w:rsid w:val="007F74F8"/>
    <w:rsid w:val="00800DD0"/>
    <w:rsid w:val="00803426"/>
    <w:rsid w:val="00810947"/>
    <w:rsid w:val="00810AF2"/>
    <w:rsid w:val="00816692"/>
    <w:rsid w:val="00821AC2"/>
    <w:rsid w:val="00821EDB"/>
    <w:rsid w:val="00833CD1"/>
    <w:rsid w:val="00840702"/>
    <w:rsid w:val="008566DC"/>
    <w:rsid w:val="00861C4D"/>
    <w:rsid w:val="00864D04"/>
    <w:rsid w:val="0086733A"/>
    <w:rsid w:val="00867A0A"/>
    <w:rsid w:val="00873DBD"/>
    <w:rsid w:val="00874274"/>
    <w:rsid w:val="00881FDD"/>
    <w:rsid w:val="00884ED0"/>
    <w:rsid w:val="00886223"/>
    <w:rsid w:val="00893F20"/>
    <w:rsid w:val="00894BA3"/>
    <w:rsid w:val="00897E7C"/>
    <w:rsid w:val="008A2108"/>
    <w:rsid w:val="008A237D"/>
    <w:rsid w:val="008A68FA"/>
    <w:rsid w:val="008B0E54"/>
    <w:rsid w:val="008B558F"/>
    <w:rsid w:val="008B5801"/>
    <w:rsid w:val="008C0948"/>
    <w:rsid w:val="008C1227"/>
    <w:rsid w:val="008C76AC"/>
    <w:rsid w:val="008D3C06"/>
    <w:rsid w:val="008E0156"/>
    <w:rsid w:val="008E1930"/>
    <w:rsid w:val="008E3D23"/>
    <w:rsid w:val="008F0587"/>
    <w:rsid w:val="008F05E3"/>
    <w:rsid w:val="00903F13"/>
    <w:rsid w:val="009049DE"/>
    <w:rsid w:val="00907AAE"/>
    <w:rsid w:val="00910ABB"/>
    <w:rsid w:val="009117CD"/>
    <w:rsid w:val="009419EC"/>
    <w:rsid w:val="00941CBB"/>
    <w:rsid w:val="00941DBA"/>
    <w:rsid w:val="00944309"/>
    <w:rsid w:val="00946C28"/>
    <w:rsid w:val="00947B99"/>
    <w:rsid w:val="00952192"/>
    <w:rsid w:val="0095232F"/>
    <w:rsid w:val="00961806"/>
    <w:rsid w:val="00962812"/>
    <w:rsid w:val="009655F1"/>
    <w:rsid w:val="00967D23"/>
    <w:rsid w:val="00970154"/>
    <w:rsid w:val="00973742"/>
    <w:rsid w:val="009951A6"/>
    <w:rsid w:val="009959C4"/>
    <w:rsid w:val="00996B7D"/>
    <w:rsid w:val="009A0DF4"/>
    <w:rsid w:val="009A4755"/>
    <w:rsid w:val="009A6610"/>
    <w:rsid w:val="009B2FA4"/>
    <w:rsid w:val="009B3B1C"/>
    <w:rsid w:val="009C6933"/>
    <w:rsid w:val="009C6CA6"/>
    <w:rsid w:val="009D46C0"/>
    <w:rsid w:val="009E0E75"/>
    <w:rsid w:val="009E1CBF"/>
    <w:rsid w:val="009E23E4"/>
    <w:rsid w:val="009E455D"/>
    <w:rsid w:val="009F0B20"/>
    <w:rsid w:val="009F1B7B"/>
    <w:rsid w:val="009F633E"/>
    <w:rsid w:val="009F77C8"/>
    <w:rsid w:val="009F7CBD"/>
    <w:rsid w:val="00A02584"/>
    <w:rsid w:val="00A0780C"/>
    <w:rsid w:val="00A10709"/>
    <w:rsid w:val="00A10C5C"/>
    <w:rsid w:val="00A14435"/>
    <w:rsid w:val="00A17640"/>
    <w:rsid w:val="00A22925"/>
    <w:rsid w:val="00A22A9D"/>
    <w:rsid w:val="00A23F25"/>
    <w:rsid w:val="00A30822"/>
    <w:rsid w:val="00A37E92"/>
    <w:rsid w:val="00A43BDB"/>
    <w:rsid w:val="00A46361"/>
    <w:rsid w:val="00A4660A"/>
    <w:rsid w:val="00A61427"/>
    <w:rsid w:val="00A6552A"/>
    <w:rsid w:val="00A67902"/>
    <w:rsid w:val="00A74084"/>
    <w:rsid w:val="00A74F1E"/>
    <w:rsid w:val="00A766A7"/>
    <w:rsid w:val="00A76B9A"/>
    <w:rsid w:val="00A816C8"/>
    <w:rsid w:val="00A81AAB"/>
    <w:rsid w:val="00A82AC4"/>
    <w:rsid w:val="00A85F9F"/>
    <w:rsid w:val="00A86E6B"/>
    <w:rsid w:val="00A9506D"/>
    <w:rsid w:val="00AA5A95"/>
    <w:rsid w:val="00AB1786"/>
    <w:rsid w:val="00AB245F"/>
    <w:rsid w:val="00AB4E83"/>
    <w:rsid w:val="00AB6AFA"/>
    <w:rsid w:val="00AC0453"/>
    <w:rsid w:val="00AC1EA5"/>
    <w:rsid w:val="00AC3C85"/>
    <w:rsid w:val="00AC7E42"/>
    <w:rsid w:val="00AD0007"/>
    <w:rsid w:val="00AD05CD"/>
    <w:rsid w:val="00AE37D9"/>
    <w:rsid w:val="00AE3EC5"/>
    <w:rsid w:val="00AE5F30"/>
    <w:rsid w:val="00AE5FE3"/>
    <w:rsid w:val="00AE6EC4"/>
    <w:rsid w:val="00AF6500"/>
    <w:rsid w:val="00AF6759"/>
    <w:rsid w:val="00AF7F02"/>
    <w:rsid w:val="00B00E19"/>
    <w:rsid w:val="00B011F4"/>
    <w:rsid w:val="00B020B7"/>
    <w:rsid w:val="00B03992"/>
    <w:rsid w:val="00B070B4"/>
    <w:rsid w:val="00B16A3D"/>
    <w:rsid w:val="00B3229B"/>
    <w:rsid w:val="00B32C86"/>
    <w:rsid w:val="00B4417A"/>
    <w:rsid w:val="00B46C7C"/>
    <w:rsid w:val="00B51F51"/>
    <w:rsid w:val="00B52D81"/>
    <w:rsid w:val="00B60067"/>
    <w:rsid w:val="00B65AA8"/>
    <w:rsid w:val="00B67539"/>
    <w:rsid w:val="00B7224C"/>
    <w:rsid w:val="00B855A0"/>
    <w:rsid w:val="00B91C06"/>
    <w:rsid w:val="00B93B49"/>
    <w:rsid w:val="00B95D9B"/>
    <w:rsid w:val="00B96FB7"/>
    <w:rsid w:val="00BA31C1"/>
    <w:rsid w:val="00BA56A2"/>
    <w:rsid w:val="00BA7462"/>
    <w:rsid w:val="00BB010D"/>
    <w:rsid w:val="00BB564A"/>
    <w:rsid w:val="00BC0BC7"/>
    <w:rsid w:val="00BC1590"/>
    <w:rsid w:val="00BC2B41"/>
    <w:rsid w:val="00BD26D7"/>
    <w:rsid w:val="00BD3218"/>
    <w:rsid w:val="00BD7138"/>
    <w:rsid w:val="00BE09EC"/>
    <w:rsid w:val="00BE3801"/>
    <w:rsid w:val="00BF22D4"/>
    <w:rsid w:val="00BF7DEA"/>
    <w:rsid w:val="00C03420"/>
    <w:rsid w:val="00C066E8"/>
    <w:rsid w:val="00C1136C"/>
    <w:rsid w:val="00C12BC9"/>
    <w:rsid w:val="00C220FA"/>
    <w:rsid w:val="00C23B63"/>
    <w:rsid w:val="00C2510D"/>
    <w:rsid w:val="00C255D2"/>
    <w:rsid w:val="00C25811"/>
    <w:rsid w:val="00C303C9"/>
    <w:rsid w:val="00C3194D"/>
    <w:rsid w:val="00C37948"/>
    <w:rsid w:val="00C4155C"/>
    <w:rsid w:val="00C42149"/>
    <w:rsid w:val="00C51F80"/>
    <w:rsid w:val="00C56A12"/>
    <w:rsid w:val="00C64399"/>
    <w:rsid w:val="00C66116"/>
    <w:rsid w:val="00C76AC4"/>
    <w:rsid w:val="00C83BB8"/>
    <w:rsid w:val="00C8457F"/>
    <w:rsid w:val="00C86E1F"/>
    <w:rsid w:val="00C91954"/>
    <w:rsid w:val="00C91AA1"/>
    <w:rsid w:val="00C91B7F"/>
    <w:rsid w:val="00C91CA7"/>
    <w:rsid w:val="00C91DA6"/>
    <w:rsid w:val="00CA35EE"/>
    <w:rsid w:val="00CA3BCB"/>
    <w:rsid w:val="00CA59DD"/>
    <w:rsid w:val="00CA5F37"/>
    <w:rsid w:val="00CA72CA"/>
    <w:rsid w:val="00CB69EB"/>
    <w:rsid w:val="00CC01B6"/>
    <w:rsid w:val="00CC0432"/>
    <w:rsid w:val="00CC15A5"/>
    <w:rsid w:val="00CC2C06"/>
    <w:rsid w:val="00CC2D96"/>
    <w:rsid w:val="00CC3285"/>
    <w:rsid w:val="00CC5AB5"/>
    <w:rsid w:val="00CD1E1C"/>
    <w:rsid w:val="00CD3408"/>
    <w:rsid w:val="00CD6DF6"/>
    <w:rsid w:val="00CE2F88"/>
    <w:rsid w:val="00CE7C8B"/>
    <w:rsid w:val="00CF3E33"/>
    <w:rsid w:val="00CF5887"/>
    <w:rsid w:val="00CF7668"/>
    <w:rsid w:val="00CF7818"/>
    <w:rsid w:val="00D03898"/>
    <w:rsid w:val="00D23F36"/>
    <w:rsid w:val="00D34191"/>
    <w:rsid w:val="00D410EA"/>
    <w:rsid w:val="00D500D1"/>
    <w:rsid w:val="00D526CA"/>
    <w:rsid w:val="00D54AED"/>
    <w:rsid w:val="00D6000E"/>
    <w:rsid w:val="00D60177"/>
    <w:rsid w:val="00D604D0"/>
    <w:rsid w:val="00D6347B"/>
    <w:rsid w:val="00D74122"/>
    <w:rsid w:val="00D7587E"/>
    <w:rsid w:val="00D77490"/>
    <w:rsid w:val="00D80B0D"/>
    <w:rsid w:val="00D860A3"/>
    <w:rsid w:val="00DA1FEB"/>
    <w:rsid w:val="00DA2ABF"/>
    <w:rsid w:val="00DA4F33"/>
    <w:rsid w:val="00DA7D14"/>
    <w:rsid w:val="00DB5AF4"/>
    <w:rsid w:val="00DB720B"/>
    <w:rsid w:val="00DC25FA"/>
    <w:rsid w:val="00DC3679"/>
    <w:rsid w:val="00DC45AD"/>
    <w:rsid w:val="00DC7B79"/>
    <w:rsid w:val="00DD030A"/>
    <w:rsid w:val="00DD1CB1"/>
    <w:rsid w:val="00DD1FFB"/>
    <w:rsid w:val="00DE5008"/>
    <w:rsid w:val="00DE608E"/>
    <w:rsid w:val="00DF0EE5"/>
    <w:rsid w:val="00DF468A"/>
    <w:rsid w:val="00DF5560"/>
    <w:rsid w:val="00DF746D"/>
    <w:rsid w:val="00E00C30"/>
    <w:rsid w:val="00E028A4"/>
    <w:rsid w:val="00E11BC5"/>
    <w:rsid w:val="00E21F1B"/>
    <w:rsid w:val="00E24091"/>
    <w:rsid w:val="00E25372"/>
    <w:rsid w:val="00E256C6"/>
    <w:rsid w:val="00E27945"/>
    <w:rsid w:val="00E3016A"/>
    <w:rsid w:val="00E3339D"/>
    <w:rsid w:val="00E3498C"/>
    <w:rsid w:val="00E37A02"/>
    <w:rsid w:val="00E41B40"/>
    <w:rsid w:val="00E42B92"/>
    <w:rsid w:val="00E53844"/>
    <w:rsid w:val="00E53F64"/>
    <w:rsid w:val="00E545F1"/>
    <w:rsid w:val="00E55F42"/>
    <w:rsid w:val="00E614A6"/>
    <w:rsid w:val="00E67EEE"/>
    <w:rsid w:val="00E745F3"/>
    <w:rsid w:val="00E754A1"/>
    <w:rsid w:val="00E80B1C"/>
    <w:rsid w:val="00E81292"/>
    <w:rsid w:val="00E87F4D"/>
    <w:rsid w:val="00E94436"/>
    <w:rsid w:val="00E96307"/>
    <w:rsid w:val="00E97E5A"/>
    <w:rsid w:val="00EA25EF"/>
    <w:rsid w:val="00EA3FC4"/>
    <w:rsid w:val="00EB10CF"/>
    <w:rsid w:val="00EB6507"/>
    <w:rsid w:val="00EB6CF8"/>
    <w:rsid w:val="00EC52C0"/>
    <w:rsid w:val="00EC7290"/>
    <w:rsid w:val="00ED080B"/>
    <w:rsid w:val="00ED1889"/>
    <w:rsid w:val="00ED30A1"/>
    <w:rsid w:val="00ED7F27"/>
    <w:rsid w:val="00EE0887"/>
    <w:rsid w:val="00EE4169"/>
    <w:rsid w:val="00EF512C"/>
    <w:rsid w:val="00EF78AD"/>
    <w:rsid w:val="00F003EF"/>
    <w:rsid w:val="00F01774"/>
    <w:rsid w:val="00F02E88"/>
    <w:rsid w:val="00F0691E"/>
    <w:rsid w:val="00F12031"/>
    <w:rsid w:val="00F1383B"/>
    <w:rsid w:val="00F13B86"/>
    <w:rsid w:val="00F1535D"/>
    <w:rsid w:val="00F223E7"/>
    <w:rsid w:val="00F262EA"/>
    <w:rsid w:val="00F31AF8"/>
    <w:rsid w:val="00F34BC7"/>
    <w:rsid w:val="00F3574B"/>
    <w:rsid w:val="00F4130B"/>
    <w:rsid w:val="00F417FD"/>
    <w:rsid w:val="00F43741"/>
    <w:rsid w:val="00F44D97"/>
    <w:rsid w:val="00F5511D"/>
    <w:rsid w:val="00F561DB"/>
    <w:rsid w:val="00F60EAA"/>
    <w:rsid w:val="00F6264A"/>
    <w:rsid w:val="00F66C66"/>
    <w:rsid w:val="00F66F5F"/>
    <w:rsid w:val="00F70D7E"/>
    <w:rsid w:val="00F72318"/>
    <w:rsid w:val="00F751B3"/>
    <w:rsid w:val="00F7574D"/>
    <w:rsid w:val="00F76322"/>
    <w:rsid w:val="00F8301F"/>
    <w:rsid w:val="00F84C0C"/>
    <w:rsid w:val="00F86A17"/>
    <w:rsid w:val="00F86DF5"/>
    <w:rsid w:val="00F93472"/>
    <w:rsid w:val="00FA450A"/>
    <w:rsid w:val="00FA53B2"/>
    <w:rsid w:val="00FA667C"/>
    <w:rsid w:val="00FA6B20"/>
    <w:rsid w:val="00FB2988"/>
    <w:rsid w:val="00FB4F0C"/>
    <w:rsid w:val="00FB6746"/>
    <w:rsid w:val="00FC3DA6"/>
    <w:rsid w:val="00FD74A5"/>
    <w:rsid w:val="00FE166D"/>
    <w:rsid w:val="00FE4373"/>
    <w:rsid w:val="00FF2F25"/>
    <w:rsid w:val="00FF4889"/>
    <w:rsid w:val="00FF7458"/>
    <w:rsid w:val="00FF79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</o:shapelayout>
  </w:shapeDefaults>
  <w:decimalSymbol w:val=","/>
  <w:listSeparator w:val=";"/>
  <w14:docId w14:val="4B8457ED"/>
  <w15:docId w15:val="{FE773BD5-D4F8-4B98-9C7B-E8CC671F65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1"/>
        <w:szCs w:val="21"/>
        <w:lang w:val="pt-BR" w:eastAsia="en-US" w:bidi="ar-SA"/>
      </w:rPr>
    </w:rPrDefault>
    <w:pPrDefault>
      <w:pPr>
        <w:spacing w:after="160" w:line="30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468A"/>
  </w:style>
  <w:style w:type="paragraph" w:styleId="Ttulo1">
    <w:name w:val="heading 1"/>
    <w:basedOn w:val="Normal"/>
    <w:next w:val="Normal"/>
    <w:link w:val="Ttulo1Char"/>
    <w:uiPriority w:val="9"/>
    <w:qFormat/>
    <w:rsid w:val="00DF468A"/>
    <w:pPr>
      <w:keepNext/>
      <w:keepLines/>
      <w:spacing w:before="320" w:after="80" w:line="240" w:lineRule="auto"/>
      <w:jc w:val="center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DF468A"/>
    <w:pPr>
      <w:keepNext/>
      <w:keepLines/>
      <w:spacing w:before="160" w:after="40" w:line="240" w:lineRule="auto"/>
      <w:jc w:val="center"/>
      <w:outlineLvl w:val="1"/>
    </w:pPr>
    <w:rPr>
      <w:rFonts w:asciiTheme="majorHAnsi" w:eastAsiaTheme="majorEastAsia" w:hAnsiTheme="majorHAnsi" w:cstheme="majorBidi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DF468A"/>
    <w:pPr>
      <w:keepNext/>
      <w:keepLines/>
      <w:spacing w:before="160" w:after="0" w:line="240" w:lineRule="auto"/>
      <w:outlineLvl w:val="2"/>
    </w:pPr>
    <w:rPr>
      <w:rFonts w:asciiTheme="majorHAnsi" w:eastAsiaTheme="majorEastAsia" w:hAnsiTheme="majorHAnsi" w:cstheme="majorBidi"/>
      <w:sz w:val="32"/>
      <w:szCs w:val="32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DF468A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i/>
      <w:iCs/>
      <w:sz w:val="30"/>
      <w:szCs w:val="30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DF468A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sz w:val="28"/>
      <w:szCs w:val="28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DF468A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sz w:val="26"/>
      <w:szCs w:val="2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DF468A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sz w:val="24"/>
      <w:szCs w:val="24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DF468A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DF468A"/>
    <w:pPr>
      <w:keepNext/>
      <w:keepLines/>
      <w:spacing w:before="40" w:after="0"/>
      <w:outlineLvl w:val="8"/>
    </w:pPr>
    <w:rPr>
      <w:b/>
      <w:bCs/>
      <w:i/>
      <w:iCs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6110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110DB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81094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10947"/>
  </w:style>
  <w:style w:type="paragraph" w:styleId="Rodap">
    <w:name w:val="footer"/>
    <w:basedOn w:val="Normal"/>
    <w:link w:val="RodapChar"/>
    <w:uiPriority w:val="99"/>
    <w:unhideWhenUsed/>
    <w:rsid w:val="0081094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10947"/>
  </w:style>
  <w:style w:type="character" w:styleId="Hyperlink">
    <w:name w:val="Hyperlink"/>
    <w:basedOn w:val="Fontepargpadro"/>
    <w:uiPriority w:val="99"/>
    <w:unhideWhenUsed/>
    <w:rsid w:val="00B65AA8"/>
    <w:rPr>
      <w:color w:val="0000FF" w:themeColor="hyperlink"/>
      <w:u w:val="single"/>
    </w:rPr>
  </w:style>
  <w:style w:type="paragraph" w:styleId="Corpodetexto">
    <w:name w:val="Body Text"/>
    <w:basedOn w:val="Normal"/>
    <w:link w:val="CorpodetextoChar"/>
    <w:uiPriority w:val="99"/>
    <w:unhideWhenUsed/>
    <w:rsid w:val="00006EFB"/>
    <w:pPr>
      <w:spacing w:after="12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CorpodetextoChar">
    <w:name w:val="Corpo de texto Char"/>
    <w:basedOn w:val="Fontepargpadro"/>
    <w:link w:val="Corpodetexto"/>
    <w:uiPriority w:val="99"/>
    <w:rsid w:val="00006EFB"/>
    <w:rPr>
      <w:rFonts w:ascii="Times New Roman" w:eastAsia="Times New Roman" w:hAnsi="Times New Roman" w:cs="Times New Roman"/>
      <w:sz w:val="24"/>
      <w:szCs w:val="20"/>
    </w:rPr>
  </w:style>
  <w:style w:type="character" w:customStyle="1" w:styleId="Ttulo1Char">
    <w:name w:val="Título 1 Char"/>
    <w:basedOn w:val="Fontepargpadro"/>
    <w:link w:val="Ttulo1"/>
    <w:uiPriority w:val="9"/>
    <w:rsid w:val="00DF468A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customStyle="1" w:styleId="Standard">
    <w:name w:val="Standard"/>
    <w:rsid w:val="00565495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paragraph" w:customStyle="1" w:styleId="Textbody">
    <w:name w:val="Text body"/>
    <w:basedOn w:val="Standard"/>
    <w:rsid w:val="00941DBA"/>
    <w:pPr>
      <w:widowControl/>
    </w:pPr>
    <w:rPr>
      <w:rFonts w:ascii="Times New Roman" w:eastAsia="Times New Roman" w:hAnsi="Times New Roman" w:cs="Times New Roman"/>
      <w:sz w:val="28"/>
      <w:szCs w:val="20"/>
      <w:lang w:bidi="ar-SA"/>
    </w:rPr>
  </w:style>
  <w:style w:type="paragraph" w:styleId="PargrafodaLista">
    <w:name w:val="List Paragraph"/>
    <w:basedOn w:val="Normal"/>
    <w:uiPriority w:val="34"/>
    <w:qFormat/>
    <w:rsid w:val="007072BC"/>
    <w:pPr>
      <w:ind w:left="720"/>
      <w:contextualSpacing/>
    </w:pPr>
  </w:style>
  <w:style w:type="paragraph" w:styleId="NormalWeb">
    <w:name w:val="Normal (Web)"/>
    <w:basedOn w:val="Normal"/>
    <w:uiPriority w:val="99"/>
    <w:qFormat/>
    <w:rsid w:val="00D34191"/>
    <w:pPr>
      <w:suppressAutoHyphens/>
      <w:spacing w:before="100" w:after="100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zh-CN"/>
    </w:rPr>
  </w:style>
  <w:style w:type="character" w:customStyle="1" w:styleId="Ttulo4Char">
    <w:name w:val="Título 4 Char"/>
    <w:basedOn w:val="Fontepargpadro"/>
    <w:link w:val="Ttulo4"/>
    <w:uiPriority w:val="9"/>
    <w:semiHidden/>
    <w:rsid w:val="00DF468A"/>
    <w:rPr>
      <w:rFonts w:asciiTheme="majorHAnsi" w:eastAsiaTheme="majorEastAsia" w:hAnsiTheme="majorHAnsi" w:cstheme="majorBidi"/>
      <w:i/>
      <w:iCs/>
      <w:sz w:val="30"/>
      <w:szCs w:val="30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710B94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710B94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710B94"/>
    <w:rPr>
      <w:vertAlign w:val="superscript"/>
    </w:rPr>
  </w:style>
  <w:style w:type="character" w:styleId="Forte">
    <w:name w:val="Strong"/>
    <w:basedOn w:val="Fontepargpadro"/>
    <w:uiPriority w:val="22"/>
    <w:qFormat/>
    <w:rsid w:val="00DF468A"/>
    <w:rPr>
      <w:b/>
      <w:bCs/>
    </w:rPr>
  </w:style>
  <w:style w:type="character" w:customStyle="1" w:styleId="w8qarf">
    <w:name w:val="w8qarf"/>
    <w:basedOn w:val="Fontepargpadro"/>
    <w:rsid w:val="009951A6"/>
  </w:style>
  <w:style w:type="character" w:customStyle="1" w:styleId="lrzxr">
    <w:name w:val="lrzxr"/>
    <w:basedOn w:val="Fontepargpadro"/>
    <w:rsid w:val="009951A6"/>
  </w:style>
  <w:style w:type="character" w:styleId="nfase">
    <w:name w:val="Emphasis"/>
    <w:basedOn w:val="Fontepargpadro"/>
    <w:uiPriority w:val="20"/>
    <w:qFormat/>
    <w:rsid w:val="00DF468A"/>
    <w:rPr>
      <w:i/>
      <w:iCs/>
      <w:color w:val="000000" w:themeColor="text1"/>
    </w:rPr>
  </w:style>
  <w:style w:type="character" w:customStyle="1" w:styleId="Ttulo2Char">
    <w:name w:val="Título 2 Char"/>
    <w:basedOn w:val="Fontepargpadro"/>
    <w:link w:val="Ttulo2"/>
    <w:uiPriority w:val="9"/>
    <w:semiHidden/>
    <w:rsid w:val="00DF468A"/>
    <w:rPr>
      <w:rFonts w:asciiTheme="majorHAnsi" w:eastAsiaTheme="majorEastAsia" w:hAnsiTheme="majorHAnsi" w:cstheme="majorBidi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DF468A"/>
    <w:rPr>
      <w:rFonts w:asciiTheme="majorHAnsi" w:eastAsiaTheme="majorEastAsia" w:hAnsiTheme="majorHAnsi" w:cstheme="majorBidi"/>
      <w:sz w:val="32"/>
      <w:szCs w:val="32"/>
    </w:rPr>
  </w:style>
  <w:style w:type="character" w:customStyle="1" w:styleId="Ttulo5Char">
    <w:name w:val="Título 5 Char"/>
    <w:basedOn w:val="Fontepargpadro"/>
    <w:link w:val="Ttulo5"/>
    <w:uiPriority w:val="9"/>
    <w:semiHidden/>
    <w:rsid w:val="00DF468A"/>
    <w:rPr>
      <w:rFonts w:asciiTheme="majorHAnsi" w:eastAsiaTheme="majorEastAsia" w:hAnsiTheme="majorHAnsi" w:cstheme="majorBidi"/>
      <w:sz w:val="28"/>
      <w:szCs w:val="28"/>
    </w:rPr>
  </w:style>
  <w:style w:type="character" w:customStyle="1" w:styleId="Ttulo6Char">
    <w:name w:val="Título 6 Char"/>
    <w:basedOn w:val="Fontepargpadro"/>
    <w:link w:val="Ttulo6"/>
    <w:uiPriority w:val="9"/>
    <w:semiHidden/>
    <w:rsid w:val="00DF468A"/>
    <w:rPr>
      <w:rFonts w:asciiTheme="majorHAnsi" w:eastAsiaTheme="majorEastAsia" w:hAnsiTheme="majorHAnsi" w:cstheme="majorBidi"/>
      <w:i/>
      <w:iCs/>
      <w:sz w:val="26"/>
      <w:szCs w:val="2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DF468A"/>
    <w:rPr>
      <w:rFonts w:asciiTheme="majorHAnsi" w:eastAsiaTheme="majorEastAsia" w:hAnsiTheme="majorHAnsi" w:cstheme="majorBidi"/>
      <w:sz w:val="24"/>
      <w:szCs w:val="24"/>
    </w:rPr>
  </w:style>
  <w:style w:type="character" w:customStyle="1" w:styleId="Ttulo8Char">
    <w:name w:val="Título 8 Char"/>
    <w:basedOn w:val="Fontepargpadro"/>
    <w:link w:val="Ttulo8"/>
    <w:uiPriority w:val="9"/>
    <w:semiHidden/>
    <w:rsid w:val="00DF468A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Ttulo9Char">
    <w:name w:val="Título 9 Char"/>
    <w:basedOn w:val="Fontepargpadro"/>
    <w:link w:val="Ttulo9"/>
    <w:uiPriority w:val="9"/>
    <w:semiHidden/>
    <w:rsid w:val="00DF468A"/>
    <w:rPr>
      <w:b/>
      <w:bCs/>
      <w:i/>
      <w:iCs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DF468A"/>
    <w:pPr>
      <w:spacing w:line="240" w:lineRule="auto"/>
    </w:pPr>
    <w:rPr>
      <w:b/>
      <w:bCs/>
      <w:color w:val="404040" w:themeColor="text1" w:themeTint="BF"/>
      <w:sz w:val="16"/>
      <w:szCs w:val="16"/>
    </w:rPr>
  </w:style>
  <w:style w:type="paragraph" w:styleId="Ttulo">
    <w:name w:val="Title"/>
    <w:basedOn w:val="Normal"/>
    <w:next w:val="Normal"/>
    <w:link w:val="TtuloChar"/>
    <w:uiPriority w:val="10"/>
    <w:qFormat/>
    <w:rsid w:val="00DF468A"/>
    <w:pPr>
      <w:pBdr>
        <w:top w:val="single" w:sz="6" w:space="8" w:color="9BBB59" w:themeColor="accent3"/>
        <w:bottom w:val="single" w:sz="6" w:space="8" w:color="9BBB59" w:themeColor="accent3"/>
      </w:pBdr>
      <w:spacing w:after="400" w:line="240" w:lineRule="auto"/>
      <w:contextualSpacing/>
      <w:jc w:val="center"/>
    </w:pPr>
    <w:rPr>
      <w:rFonts w:asciiTheme="majorHAnsi" w:eastAsiaTheme="majorEastAsia" w:hAnsiTheme="majorHAnsi" w:cstheme="majorBidi"/>
      <w:caps/>
      <w:color w:val="1F497D" w:themeColor="text2"/>
      <w:spacing w:val="30"/>
      <w:sz w:val="72"/>
      <w:szCs w:val="72"/>
    </w:rPr>
  </w:style>
  <w:style w:type="character" w:customStyle="1" w:styleId="TtuloChar">
    <w:name w:val="Título Char"/>
    <w:basedOn w:val="Fontepargpadro"/>
    <w:link w:val="Ttulo"/>
    <w:uiPriority w:val="10"/>
    <w:rsid w:val="00DF468A"/>
    <w:rPr>
      <w:rFonts w:asciiTheme="majorHAnsi" w:eastAsiaTheme="majorEastAsia" w:hAnsiTheme="majorHAnsi" w:cstheme="majorBidi"/>
      <w:caps/>
      <w:color w:val="1F497D" w:themeColor="text2"/>
      <w:spacing w:val="30"/>
      <w:sz w:val="72"/>
      <w:szCs w:val="72"/>
    </w:rPr>
  </w:style>
  <w:style w:type="paragraph" w:styleId="Subttulo">
    <w:name w:val="Subtitle"/>
    <w:basedOn w:val="Normal"/>
    <w:next w:val="Normal"/>
    <w:link w:val="SubttuloChar"/>
    <w:uiPriority w:val="11"/>
    <w:qFormat/>
    <w:rsid w:val="00DF468A"/>
    <w:pPr>
      <w:numPr>
        <w:ilvl w:val="1"/>
      </w:numPr>
      <w:jc w:val="center"/>
    </w:pPr>
    <w:rPr>
      <w:color w:val="1F497D" w:themeColor="text2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DF468A"/>
    <w:rPr>
      <w:color w:val="1F497D" w:themeColor="text2"/>
      <w:sz w:val="28"/>
      <w:szCs w:val="28"/>
    </w:rPr>
  </w:style>
  <w:style w:type="paragraph" w:styleId="SemEspaamento">
    <w:name w:val="No Spacing"/>
    <w:uiPriority w:val="1"/>
    <w:qFormat/>
    <w:rsid w:val="00DF468A"/>
    <w:pPr>
      <w:spacing w:after="0" w:line="240" w:lineRule="auto"/>
    </w:pPr>
  </w:style>
  <w:style w:type="paragraph" w:styleId="Citao">
    <w:name w:val="Quote"/>
    <w:basedOn w:val="Normal"/>
    <w:next w:val="Normal"/>
    <w:link w:val="CitaoChar"/>
    <w:uiPriority w:val="29"/>
    <w:qFormat/>
    <w:rsid w:val="00DF468A"/>
    <w:pPr>
      <w:spacing w:before="160"/>
      <w:ind w:left="720" w:right="720"/>
      <w:jc w:val="center"/>
    </w:pPr>
    <w:rPr>
      <w:i/>
      <w:iCs/>
      <w:color w:val="76923C" w:themeColor="accent3" w:themeShade="BF"/>
      <w:sz w:val="24"/>
      <w:szCs w:val="24"/>
    </w:rPr>
  </w:style>
  <w:style w:type="character" w:customStyle="1" w:styleId="CitaoChar">
    <w:name w:val="Citação Char"/>
    <w:basedOn w:val="Fontepargpadro"/>
    <w:link w:val="Citao"/>
    <w:uiPriority w:val="29"/>
    <w:rsid w:val="00DF468A"/>
    <w:rPr>
      <w:i/>
      <w:iCs/>
      <w:color w:val="76923C" w:themeColor="accent3" w:themeShade="BF"/>
      <w:sz w:val="24"/>
      <w:szCs w:val="24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DF468A"/>
    <w:pPr>
      <w:spacing w:before="160" w:line="276" w:lineRule="auto"/>
      <w:ind w:left="936" w:right="936"/>
      <w:jc w:val="center"/>
    </w:pPr>
    <w:rPr>
      <w:rFonts w:asciiTheme="majorHAnsi" w:eastAsiaTheme="majorEastAsia" w:hAnsiTheme="majorHAnsi" w:cstheme="majorBidi"/>
      <w:caps/>
      <w:color w:val="365F91" w:themeColor="accent1" w:themeShade="BF"/>
      <w:sz w:val="28"/>
      <w:szCs w:val="28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DF468A"/>
    <w:rPr>
      <w:rFonts w:asciiTheme="majorHAnsi" w:eastAsiaTheme="majorEastAsia" w:hAnsiTheme="majorHAnsi" w:cstheme="majorBidi"/>
      <w:caps/>
      <w:color w:val="365F91" w:themeColor="accent1" w:themeShade="BF"/>
      <w:sz w:val="28"/>
      <w:szCs w:val="28"/>
    </w:rPr>
  </w:style>
  <w:style w:type="character" w:styleId="nfaseSutil">
    <w:name w:val="Subtle Emphasis"/>
    <w:basedOn w:val="Fontepargpadro"/>
    <w:uiPriority w:val="19"/>
    <w:qFormat/>
    <w:rsid w:val="00DF468A"/>
    <w:rPr>
      <w:i/>
      <w:iCs/>
      <w:color w:val="595959" w:themeColor="text1" w:themeTint="A6"/>
    </w:rPr>
  </w:style>
  <w:style w:type="character" w:styleId="nfaseIntensa">
    <w:name w:val="Intense Emphasis"/>
    <w:basedOn w:val="Fontepargpadro"/>
    <w:uiPriority w:val="21"/>
    <w:qFormat/>
    <w:rsid w:val="00DF468A"/>
    <w:rPr>
      <w:b/>
      <w:bCs/>
      <w:i/>
      <w:iCs/>
      <w:color w:val="auto"/>
    </w:rPr>
  </w:style>
  <w:style w:type="character" w:styleId="RefernciaSutil">
    <w:name w:val="Subtle Reference"/>
    <w:basedOn w:val="Fontepargpadro"/>
    <w:uiPriority w:val="31"/>
    <w:qFormat/>
    <w:rsid w:val="00DF468A"/>
    <w:rPr>
      <w:caps w:val="0"/>
      <w:smallCaps/>
      <w:color w:val="404040" w:themeColor="text1" w:themeTint="BF"/>
      <w:spacing w:val="0"/>
      <w:u w:val="single" w:color="7F7F7F" w:themeColor="text1" w:themeTint="80"/>
    </w:rPr>
  </w:style>
  <w:style w:type="character" w:styleId="RefernciaIntensa">
    <w:name w:val="Intense Reference"/>
    <w:basedOn w:val="Fontepargpadro"/>
    <w:uiPriority w:val="32"/>
    <w:qFormat/>
    <w:rsid w:val="00DF468A"/>
    <w:rPr>
      <w:b/>
      <w:bCs/>
      <w:caps w:val="0"/>
      <w:smallCaps/>
      <w:color w:val="auto"/>
      <w:spacing w:val="0"/>
      <w:u w:val="single"/>
    </w:rPr>
  </w:style>
  <w:style w:type="character" w:styleId="TtulodoLivro">
    <w:name w:val="Book Title"/>
    <w:basedOn w:val="Fontepargpadro"/>
    <w:uiPriority w:val="33"/>
    <w:qFormat/>
    <w:rsid w:val="00DF468A"/>
    <w:rPr>
      <w:b/>
      <w:bCs/>
      <w:caps w:val="0"/>
      <w:smallCaps/>
      <w:spacing w:val="0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DF468A"/>
    <w:pPr>
      <w:outlineLvl w:val="9"/>
    </w:pPr>
  </w:style>
  <w:style w:type="character" w:styleId="MenoPendente">
    <w:name w:val="Unresolved Mention"/>
    <w:basedOn w:val="Fontepargpadro"/>
    <w:uiPriority w:val="99"/>
    <w:semiHidden/>
    <w:unhideWhenUsed/>
    <w:rsid w:val="00AC7E42"/>
    <w:rPr>
      <w:color w:val="605E5C"/>
      <w:shd w:val="clear" w:color="auto" w:fill="E1DFDD"/>
    </w:rPr>
  </w:style>
  <w:style w:type="character" w:customStyle="1" w:styleId="ref">
    <w:name w:val="ref"/>
    <w:basedOn w:val="Fontepargpadro"/>
    <w:rsid w:val="00135E05"/>
  </w:style>
  <w:style w:type="paragraph" w:customStyle="1" w:styleId="Ementa">
    <w:name w:val="Ementa"/>
    <w:basedOn w:val="Normal"/>
    <w:uiPriority w:val="1"/>
    <w:qFormat/>
    <w:rsid w:val="006A009A"/>
    <w:pPr>
      <w:spacing w:before="120" w:after="120" w:line="240" w:lineRule="auto"/>
      <w:ind w:left="4253"/>
      <w:jc w:val="both"/>
    </w:pPr>
    <w:rPr>
      <w:rFonts w:ascii="Calibri" w:eastAsia="Calibri" w:hAnsi="Calibri" w:cs="Times New Roman"/>
      <w:i/>
      <w:sz w:val="24"/>
      <w:szCs w:val="22"/>
    </w:rPr>
  </w:style>
  <w:style w:type="paragraph" w:customStyle="1" w:styleId="Corpo">
    <w:name w:val="Corpo"/>
    <w:basedOn w:val="Normal"/>
    <w:qFormat/>
    <w:rsid w:val="006B16E1"/>
    <w:pPr>
      <w:spacing w:before="120" w:after="0" w:line="360" w:lineRule="auto"/>
      <w:ind w:firstLine="567"/>
      <w:jc w:val="both"/>
    </w:pPr>
    <w:rPr>
      <w:rFonts w:ascii="Calibri" w:eastAsia="Calibri" w:hAnsi="Calibri" w:cs="Times New Roman"/>
      <w:sz w:val="24"/>
      <w:szCs w:val="22"/>
    </w:rPr>
  </w:style>
  <w:style w:type="paragraph" w:customStyle="1" w:styleId="Default">
    <w:name w:val="Default"/>
    <w:rsid w:val="006F1AB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878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628056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769801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795358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4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57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87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10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07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30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64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67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55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89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43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38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94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4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44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0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441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15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84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963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4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886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86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009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3878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6210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3683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9579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4068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1740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932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6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4160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4933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4080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3050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8178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9358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6425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520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7975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4258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8767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4692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911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709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8887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2697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9125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8479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879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1113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7079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4094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9624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4138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9738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965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23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8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072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605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338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802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708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1448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5886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3296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4411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7245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1099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1971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5052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0044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4587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0096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7154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8904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0373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415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8695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2745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324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4531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4668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8455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3717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9162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4229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1994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1458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0384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1140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0319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0665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0478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4046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5934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1280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0520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7379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6263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641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29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739076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361212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79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45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deputadoleandrobello@g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6D58B8-8056-4742-B321-4B05A99D19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408</TotalTime>
  <Pages>4</Pages>
  <Words>854</Words>
  <Characters>4613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Vera Regina</dc:creator>
  <cp:lastModifiedBy>Jaynne Maria dos Santos Nunes</cp:lastModifiedBy>
  <cp:revision>28</cp:revision>
  <cp:lastPrinted>2020-01-22T12:04:00Z</cp:lastPrinted>
  <dcterms:created xsi:type="dcterms:W3CDTF">2024-08-29T13:47:00Z</dcterms:created>
  <dcterms:modified xsi:type="dcterms:W3CDTF">2024-11-07T13:16:00Z</dcterms:modified>
</cp:coreProperties>
</file>